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782" w:type="dxa"/>
        <w:tblInd w:w="-176" w:type="dxa"/>
        <w:tblCellMar>
          <w:left w:w="0" w:type="dxa"/>
          <w:right w:w="0" w:type="dxa"/>
        </w:tblCellMar>
        <w:tblLook w:val="04A0" w:firstRow="1" w:lastRow="0" w:firstColumn="1" w:lastColumn="0" w:noHBand="0" w:noVBand="1"/>
      </w:tblPr>
      <w:tblGrid>
        <w:gridCol w:w="3573"/>
        <w:gridCol w:w="6209"/>
      </w:tblGrid>
      <w:tr w:rsidR="003E18F1" w:rsidRPr="003E18F1" w14:paraId="04462245" w14:textId="77777777" w:rsidTr="00273E34">
        <w:trPr>
          <w:trHeight w:val="851"/>
        </w:trPr>
        <w:tc>
          <w:tcPr>
            <w:tcW w:w="3573" w:type="dxa"/>
            <w:tcMar>
              <w:top w:w="0" w:type="dxa"/>
              <w:left w:w="108" w:type="dxa"/>
              <w:bottom w:w="0" w:type="dxa"/>
              <w:right w:w="108" w:type="dxa"/>
            </w:tcMar>
          </w:tcPr>
          <w:p w14:paraId="7B2CBF81" w14:textId="77777777" w:rsidR="003E18F1" w:rsidRPr="003E18F1" w:rsidRDefault="003E18F1" w:rsidP="003E18F1">
            <w:pPr>
              <w:widowControl/>
              <w:spacing w:before="120"/>
              <w:jc w:val="center"/>
              <w:rPr>
                <w:rFonts w:ascii="Times New Roman" w:eastAsia="Times New Roman" w:hAnsi="Times New Roman" w:cs="Times New Roman"/>
                <w:sz w:val="26"/>
                <w:szCs w:val="26"/>
              </w:rPr>
            </w:pPr>
            <w:r w:rsidRPr="003E18F1">
              <w:rPr>
                <w:rFonts w:ascii="Times New Roman" w:eastAsia="Times New Roman" w:hAnsi="Times New Roman" w:cs="Times New Roman"/>
                <w:b/>
                <w:bCs/>
                <w:noProof/>
                <w:sz w:val="26"/>
                <w:szCs w:val="26"/>
              </w:rPr>
              <mc:AlternateContent>
                <mc:Choice Requires="wps">
                  <w:drawing>
                    <wp:anchor distT="0" distB="0" distL="114300" distR="114300" simplePos="0" relativeHeight="251659264" behindDoc="0" locked="0" layoutInCell="1" allowOverlap="1" wp14:anchorId="7F84BA17" wp14:editId="21E403A9">
                      <wp:simplePos x="0" y="0"/>
                      <wp:positionH relativeFrom="column">
                        <wp:posOffset>663575</wp:posOffset>
                      </wp:positionH>
                      <wp:positionV relativeFrom="paragraph">
                        <wp:posOffset>485140</wp:posOffset>
                      </wp:positionV>
                      <wp:extent cx="704850" cy="0"/>
                      <wp:effectExtent l="6350" t="8890" r="12700" b="10160"/>
                      <wp:wrapNone/>
                      <wp:docPr id="567950235"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48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2" o:spid="_x0000_s1026" type="#_x0000_t32" style="position:absolute;margin-left:52.25pt;margin-top:38.2pt;width:55.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"/>
                  </w:pict>
                </mc:Fallback>
              </mc:AlternateContent>
            </w:r>
            <w:r w:rsidRPr="003E18F1">
              <w:rPr>
                <w:rFonts w:ascii="Times New Roman" w:eastAsia="Times New Roman" w:hAnsi="Times New Roman" w:cs="Times New Roman"/>
                <w:b/>
                <w:bCs/>
                <w:noProof/>
                <w:sz w:val="26"/>
                <w:szCs w:val="26"/>
              </w:rPr>
              <w:t>ỦY BAN</w:t>
            </w:r>
            <w:r w:rsidRPr="003E18F1">
              <w:rPr>
                <w:rFonts w:ascii="Times New Roman" w:eastAsia="Times New Roman" w:hAnsi="Times New Roman" w:cs="Times New Roman"/>
                <w:b/>
                <w:bCs/>
                <w:sz w:val="26"/>
                <w:szCs w:val="26"/>
              </w:rPr>
              <w:t xml:space="preserve"> NHÂN DÂN</w:t>
            </w:r>
            <w:r w:rsidRPr="003E18F1">
              <w:rPr>
                <w:rFonts w:ascii="Times New Roman" w:eastAsia="Times New Roman" w:hAnsi="Times New Roman" w:cs="Times New Roman"/>
                <w:b/>
                <w:bCs/>
                <w:sz w:val="26"/>
                <w:szCs w:val="26"/>
              </w:rPr>
              <w:br/>
              <w:t>THÀNH PHỐ ĐÀ NẴNG</w:t>
            </w:r>
            <w:r w:rsidRPr="003E18F1">
              <w:rPr>
                <w:rFonts w:ascii="Times New Roman" w:eastAsia="Times New Roman" w:hAnsi="Times New Roman" w:cs="Times New Roman"/>
                <w:b/>
                <w:bCs/>
                <w:sz w:val="26"/>
                <w:szCs w:val="26"/>
              </w:rPr>
              <w:br/>
            </w:r>
          </w:p>
        </w:tc>
        <w:tc>
          <w:tcPr>
            <w:tcW w:w="6209" w:type="dxa"/>
            <w:tcMar>
              <w:top w:w="0" w:type="dxa"/>
              <w:left w:w="108" w:type="dxa"/>
              <w:bottom w:w="0" w:type="dxa"/>
              <w:right w:w="108" w:type="dxa"/>
            </w:tcMar>
          </w:tcPr>
          <w:p w14:paraId="7EBBC374" w14:textId="77777777" w:rsidR="003E18F1" w:rsidRPr="003E18F1" w:rsidRDefault="003E18F1" w:rsidP="003E18F1">
            <w:pPr>
              <w:widowControl/>
              <w:spacing w:before="120"/>
              <w:jc w:val="center"/>
              <w:rPr>
                <w:rFonts w:ascii="Times New Roman" w:eastAsia="Times New Roman" w:hAnsi="Times New Roman" w:cs="Times New Roman"/>
                <w:sz w:val="28"/>
                <w:szCs w:val="28"/>
              </w:rPr>
            </w:pPr>
            <w:r w:rsidRPr="003E18F1">
              <w:rPr>
                <w:rFonts w:ascii="Times New Roman" w:eastAsia="Times New Roman" w:hAnsi="Times New Roman" w:cs="Times New Roman"/>
                <w:b/>
                <w:bCs/>
                <w:noProof/>
                <w:sz w:val="26"/>
                <w:szCs w:val="26"/>
              </w:rPr>
              <mc:AlternateContent>
                <mc:Choice Requires="wps">
                  <w:drawing>
                    <wp:anchor distT="0" distB="0" distL="114300" distR="114300" simplePos="0" relativeHeight="251660288" behindDoc="0" locked="0" layoutInCell="1" allowOverlap="1" wp14:anchorId="436D353F" wp14:editId="4FA09D55">
                      <wp:simplePos x="0" y="0"/>
                      <wp:positionH relativeFrom="column">
                        <wp:posOffset>793115</wp:posOffset>
                      </wp:positionH>
                      <wp:positionV relativeFrom="paragraph">
                        <wp:posOffset>494665</wp:posOffset>
                      </wp:positionV>
                      <wp:extent cx="2235835" cy="0"/>
                      <wp:effectExtent l="12065" t="8890" r="9525" b="10160"/>
                      <wp:wrapNone/>
                      <wp:docPr id="1941948932"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3583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3" o:spid="_x0000_s1026" type="#_x0000_t32" style="position:absolute;margin-left:62.45pt;margin-top:38.95pt;width:176.05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"/>
                  </w:pict>
                </mc:Fallback>
              </mc:AlternateContent>
            </w:r>
            <w:r w:rsidRPr="003E18F1">
              <w:rPr>
                <w:rFonts w:ascii="Times New Roman" w:eastAsia="Times New Roman" w:hAnsi="Times New Roman" w:cs="Times New Roman"/>
                <w:b/>
                <w:bCs/>
                <w:sz w:val="26"/>
                <w:szCs w:val="26"/>
              </w:rPr>
              <w:t>CỘNG HÒA XÃ HỘI CHỦ NGHĨA VIỆT NAM</w:t>
            </w:r>
            <w:r w:rsidRPr="003E18F1">
              <w:rPr>
                <w:rFonts w:ascii="Times New Roman" w:eastAsia="Times New Roman" w:hAnsi="Times New Roman" w:cs="Times New Roman"/>
                <w:b/>
                <w:bCs/>
                <w:sz w:val="28"/>
                <w:szCs w:val="28"/>
              </w:rPr>
              <w:br/>
              <w:t>Độc lập - Tự do - Hạnh phúc</w:t>
            </w:r>
          </w:p>
        </w:tc>
      </w:tr>
      <w:tr w:rsidR="003E18F1" w:rsidRPr="003E18F1" w14:paraId="225705C2" w14:textId="77777777" w:rsidTr="00273E34">
        <w:trPr>
          <w:trHeight w:val="679"/>
        </w:trPr>
        <w:tc>
          <w:tcPr>
            <w:tcW w:w="3573" w:type="dxa"/>
            <w:tcMar>
              <w:top w:w="0" w:type="dxa"/>
              <w:left w:w="108" w:type="dxa"/>
              <w:bottom w:w="0" w:type="dxa"/>
              <w:right w:w="108" w:type="dxa"/>
            </w:tcMar>
          </w:tcPr>
          <w:p w14:paraId="119D5E8D" w14:textId="7E73C837" w:rsidR="003E18F1" w:rsidRPr="003E18F1" w:rsidRDefault="003E18F1" w:rsidP="003E18F1">
            <w:pPr>
              <w:widowControl/>
              <w:spacing w:before="60"/>
              <w:jc w:val="center"/>
              <w:rPr>
                <w:rFonts w:ascii="Times New Roman" w:eastAsia="Times New Roman" w:hAnsi="Times New Roman" w:cs="Times New Roman"/>
                <w:sz w:val="26"/>
                <w:szCs w:val="26"/>
              </w:rPr>
            </w:pPr>
            <w:r w:rsidRPr="003E18F1">
              <w:rPr>
                <w:rFonts w:ascii="Times New Roman" w:eastAsia="Times New Roman" w:hAnsi="Times New Roman" w:cs="Times New Roman"/>
                <w:sz w:val="26"/>
                <w:szCs w:val="26"/>
              </w:rPr>
              <w:t>Số:</w:t>
            </w:r>
            <w:r w:rsidRPr="003E18F1">
              <w:rPr>
                <w:rFonts w:ascii="Times New Roman" w:eastAsia="Times New Roman" w:hAnsi="Times New Roman" w:cs="Times New Roman"/>
                <w:color w:val="FFFFFF"/>
                <w:sz w:val="26"/>
                <w:szCs w:val="26"/>
              </w:rPr>
              <w:t xml:space="preserve">  </w:t>
            </w:r>
            <w:r w:rsidRPr="003E18F1">
              <w:rPr>
                <w:rFonts w:ascii="Times New Roman" w:eastAsia="Times New Roman" w:hAnsi="Times New Roman" w:cs="Times New Roman"/>
                <w:sz w:val="26"/>
                <w:szCs w:val="26"/>
              </w:rPr>
              <w:t>12</w:t>
            </w:r>
            <w:r>
              <w:rPr>
                <w:rFonts w:ascii="Times New Roman" w:eastAsia="Times New Roman" w:hAnsi="Times New Roman" w:cs="Times New Roman"/>
                <w:sz w:val="26"/>
                <w:szCs w:val="26"/>
              </w:rPr>
              <w:t>7</w:t>
            </w:r>
            <w:r w:rsidRPr="003E18F1">
              <w:rPr>
                <w:rFonts w:ascii="Times New Roman" w:eastAsia="Times New Roman" w:hAnsi="Times New Roman" w:cs="Times New Roman"/>
                <w:sz w:val="26"/>
                <w:szCs w:val="26"/>
              </w:rPr>
              <w:t>/2026/QĐ-UBND</w:t>
            </w:r>
          </w:p>
        </w:tc>
        <w:tc>
          <w:tcPr>
            <w:tcW w:w="6209" w:type="dxa"/>
            <w:tcMar>
              <w:top w:w="0" w:type="dxa"/>
              <w:left w:w="108" w:type="dxa"/>
              <w:bottom w:w="0" w:type="dxa"/>
              <w:right w:w="108" w:type="dxa"/>
            </w:tcMar>
          </w:tcPr>
          <w:p w14:paraId="5D410483" w14:textId="3E2767A2" w:rsidR="003E18F1" w:rsidRPr="003E18F1" w:rsidRDefault="003E18F1" w:rsidP="00DB0611">
            <w:pPr>
              <w:widowControl/>
              <w:spacing w:before="60"/>
              <w:jc w:val="center"/>
              <w:rPr>
                <w:rFonts w:ascii="Times New Roman" w:eastAsia="Times New Roman" w:hAnsi="Times New Roman" w:cs="Times New Roman"/>
                <w:sz w:val="26"/>
                <w:szCs w:val="26"/>
              </w:rPr>
            </w:pPr>
            <w:r w:rsidRPr="003E18F1">
              <w:rPr>
                <w:rFonts w:ascii="Times New Roman" w:eastAsia="Times New Roman" w:hAnsi="Times New Roman" w:cs="Times New Roman"/>
                <w:i/>
                <w:iCs/>
                <w:sz w:val="26"/>
                <w:szCs w:val="26"/>
              </w:rPr>
              <w:t>Đà Nẵng, ngày 2</w:t>
            </w:r>
            <w:r w:rsidR="00DB0611">
              <w:rPr>
                <w:rFonts w:ascii="Times New Roman" w:eastAsia="Times New Roman" w:hAnsi="Times New Roman" w:cs="Times New Roman"/>
                <w:i/>
                <w:iCs/>
                <w:sz w:val="26"/>
                <w:szCs w:val="26"/>
              </w:rPr>
              <w:t>5</w:t>
            </w:r>
            <w:r w:rsidRPr="003E18F1">
              <w:rPr>
                <w:rFonts w:ascii="Times New Roman" w:eastAsia="Times New Roman" w:hAnsi="Times New Roman" w:cs="Times New Roman"/>
                <w:i/>
                <w:iCs/>
                <w:sz w:val="26"/>
                <w:szCs w:val="26"/>
              </w:rPr>
              <w:t xml:space="preserve"> tháng 8  năm 2026</w:t>
            </w:r>
          </w:p>
        </w:tc>
      </w:tr>
    </w:tbl>
    <w:p w14:paraId="0000000E" w14:textId="77777777" w:rsidR="00502030" w:rsidRPr="0024649B" w:rsidRDefault="00F8551A" w:rsidP="000B7682">
      <w:pPr>
        <w:pBdr>
          <w:top w:val="nil"/>
          <w:left w:val="nil"/>
          <w:bottom w:val="nil"/>
          <w:right w:val="nil"/>
          <w:between w:val="nil"/>
        </w:pBdr>
        <w:spacing w:line="275" w:lineRule="auto"/>
        <w:jc w:val="center"/>
        <w:rPr>
          <w:rFonts w:ascii="Times" w:eastAsia="Google Sans" w:hAnsi="Times" w:cs="Google Sans"/>
          <w:b/>
          <w:bCs/>
          <w:sz w:val="28"/>
          <w:szCs w:val="28"/>
        </w:rPr>
      </w:pPr>
      <w:r w:rsidRPr="0024649B">
        <w:rPr>
          <w:rFonts w:ascii="Times" w:eastAsia="Google Sans" w:hAnsi="Times" w:cs="Google Sans"/>
          <w:b/>
          <w:bCs/>
          <w:sz w:val="28"/>
          <w:szCs w:val="28"/>
        </w:rPr>
        <w:t>QUYẾT ĐỊNH</w:t>
      </w:r>
    </w:p>
    <w:p w14:paraId="00000010" w14:textId="77777777" w:rsidR="00502030" w:rsidRPr="0024649B" w:rsidRDefault="00F8551A" w:rsidP="000B7682">
      <w:pPr>
        <w:pBdr>
          <w:top w:val="nil"/>
          <w:left w:val="nil"/>
          <w:bottom w:val="nil"/>
          <w:right w:val="nil"/>
          <w:between w:val="nil"/>
        </w:pBdr>
        <w:spacing w:line="275" w:lineRule="auto"/>
        <w:jc w:val="center"/>
        <w:rPr>
          <w:rFonts w:ascii="Times" w:eastAsia="Google Sans" w:hAnsi="Times" w:cs="Google Sans"/>
          <w:b/>
          <w:bCs/>
          <w:sz w:val="28"/>
          <w:szCs w:val="28"/>
        </w:rPr>
      </w:pPr>
      <w:r w:rsidRPr="0024649B">
        <w:rPr>
          <w:rFonts w:ascii="Times" w:eastAsia="Google Sans" w:hAnsi="Times" w:cs="Google Sans"/>
          <w:b/>
          <w:bCs/>
          <w:sz w:val="28"/>
          <w:szCs w:val="28"/>
        </w:rPr>
        <w:t>Quy định việc giao thẩm quyền của cấp quyết định chủ trương đầu tư</w:t>
      </w:r>
    </w:p>
    <w:p w14:paraId="00000012" w14:textId="77777777" w:rsidR="00502030" w:rsidRPr="0024649B" w:rsidRDefault="00F8551A" w:rsidP="000B7682">
      <w:pPr>
        <w:pBdr>
          <w:top w:val="nil"/>
          <w:left w:val="nil"/>
          <w:bottom w:val="nil"/>
          <w:right w:val="nil"/>
          <w:between w:val="nil"/>
        </w:pBdr>
        <w:spacing w:line="275" w:lineRule="auto"/>
        <w:jc w:val="center"/>
        <w:rPr>
          <w:rFonts w:ascii="Times" w:eastAsia="Google Sans" w:hAnsi="Times" w:cs="Google Sans"/>
          <w:b/>
          <w:bCs/>
          <w:sz w:val="28"/>
          <w:szCs w:val="28"/>
        </w:rPr>
      </w:pPr>
      <w:r w:rsidRPr="0024649B">
        <w:rPr>
          <w:rFonts w:ascii="Times" w:eastAsia="Google Sans" w:hAnsi="Times" w:cs="Google Sans"/>
          <w:b/>
          <w:bCs/>
          <w:sz w:val="28"/>
          <w:szCs w:val="28"/>
        </w:rPr>
        <w:t>đối với các dự án đầu tư công trên địa bàn thành phố đã được</w:t>
      </w:r>
    </w:p>
    <w:p w14:paraId="00000014" w14:textId="77777777" w:rsidR="00502030" w:rsidRPr="0024649B" w:rsidRDefault="00F8551A" w:rsidP="000B7682">
      <w:pPr>
        <w:pBdr>
          <w:top w:val="nil"/>
          <w:left w:val="nil"/>
          <w:bottom w:val="nil"/>
          <w:right w:val="nil"/>
          <w:between w:val="nil"/>
        </w:pBdr>
        <w:spacing w:line="275" w:lineRule="auto"/>
        <w:jc w:val="center"/>
        <w:rPr>
          <w:rFonts w:ascii="Times" w:eastAsia="Google Sans" w:hAnsi="Times" w:cs="Google Sans"/>
          <w:b/>
          <w:bCs/>
          <w:sz w:val="28"/>
          <w:szCs w:val="28"/>
        </w:rPr>
      </w:pPr>
      <w:r w:rsidRPr="0024649B">
        <w:rPr>
          <w:rFonts w:ascii="Times" w:eastAsia="Google Sans" w:hAnsi="Times" w:cs="Google Sans"/>
          <w:b/>
          <w:bCs/>
          <w:sz w:val="28"/>
          <w:szCs w:val="28"/>
        </w:rPr>
        <w:t>Hội đồng nhân dân cấp huyện (cũ) hoặc Ủy ban nhân dân cấp huyện (cũ)</w:t>
      </w:r>
    </w:p>
    <w:p w14:paraId="00000016" w14:textId="77777777" w:rsidR="00502030" w:rsidRPr="0024649B" w:rsidRDefault="00F8551A" w:rsidP="000B7682">
      <w:pPr>
        <w:pBdr>
          <w:top w:val="nil"/>
          <w:left w:val="nil"/>
          <w:bottom w:val="nil"/>
          <w:right w:val="nil"/>
          <w:between w:val="nil"/>
        </w:pBdr>
        <w:spacing w:line="275" w:lineRule="auto"/>
        <w:jc w:val="center"/>
        <w:rPr>
          <w:rFonts w:ascii="Times" w:eastAsia="Google Sans" w:hAnsi="Times" w:cs="Google Sans"/>
          <w:b/>
          <w:bCs/>
          <w:sz w:val="28"/>
          <w:szCs w:val="28"/>
        </w:rPr>
      </w:pPr>
      <w:r w:rsidRPr="0024649B">
        <w:rPr>
          <w:rFonts w:ascii="Times" w:eastAsia="Google Sans" w:hAnsi="Times" w:cs="Google Sans"/>
          <w:b/>
          <w:bCs/>
          <w:sz w:val="28"/>
          <w:szCs w:val="28"/>
        </w:rPr>
        <w:t>quyết định chủ trương đầu tư</w:t>
      </w:r>
    </w:p>
    <w:p w14:paraId="00000017" w14:textId="77777777" w:rsidR="00502030" w:rsidRPr="0024649B" w:rsidRDefault="00502030" w:rsidP="0024649B">
      <w:pPr>
        <w:pBdr>
          <w:top w:val="nil"/>
          <w:left w:val="nil"/>
          <w:bottom w:val="nil"/>
          <w:right w:val="nil"/>
          <w:between w:val="nil"/>
        </w:pBdr>
        <w:spacing w:line="275" w:lineRule="auto"/>
        <w:jc w:val="both"/>
        <w:rPr>
          <w:rFonts w:ascii="Times" w:eastAsia="Google Sans" w:hAnsi="Times" w:cs="Google Sans"/>
          <w:b/>
          <w:bCs/>
          <w:sz w:val="28"/>
          <w:szCs w:val="28"/>
        </w:rPr>
      </w:pPr>
    </w:p>
    <w:p w14:paraId="5C906219" w14:textId="77777777" w:rsidR="004B15B4" w:rsidRDefault="00F8551A" w:rsidP="004B15B4">
      <w:pPr>
        <w:pBdr>
          <w:top w:val="nil"/>
          <w:left w:val="nil"/>
          <w:bottom w:val="nil"/>
          <w:right w:val="nil"/>
          <w:between w:val="nil"/>
        </w:pBdr>
        <w:spacing w:line="275" w:lineRule="auto"/>
        <w:ind w:firstLine="720"/>
        <w:jc w:val="both"/>
        <w:rPr>
          <w:rFonts w:ascii="Times" w:eastAsia="Google Sans" w:hAnsi="Times" w:cs="Google Sans"/>
          <w:i/>
          <w:sz w:val="28"/>
          <w:szCs w:val="28"/>
        </w:rPr>
      </w:pPr>
      <w:r w:rsidRPr="00467E57">
        <w:rPr>
          <w:rFonts w:ascii="Times" w:eastAsia="Google Sans" w:hAnsi="Times" w:cs="Google Sans"/>
          <w:i/>
          <w:sz w:val="28"/>
          <w:szCs w:val="28"/>
        </w:rPr>
        <w:t xml:space="preserve">Căn cứ Luật Tổ chức chính quyền địa phương số 72/2025/QH15; </w:t>
      </w:r>
    </w:p>
    <w:p w14:paraId="4BD18A25" w14:textId="77777777" w:rsidR="004B15B4" w:rsidRDefault="00F8551A" w:rsidP="004B15B4">
      <w:pPr>
        <w:pBdr>
          <w:top w:val="nil"/>
          <w:left w:val="nil"/>
          <w:bottom w:val="nil"/>
          <w:right w:val="nil"/>
          <w:between w:val="nil"/>
        </w:pBdr>
        <w:spacing w:line="275" w:lineRule="auto"/>
        <w:ind w:firstLine="720"/>
        <w:jc w:val="both"/>
        <w:rPr>
          <w:rFonts w:ascii="Times" w:eastAsia="Google Sans" w:hAnsi="Times" w:cs="Google Sans"/>
          <w:i/>
          <w:sz w:val="28"/>
          <w:szCs w:val="28"/>
        </w:rPr>
      </w:pPr>
      <w:r w:rsidRPr="00467E57">
        <w:rPr>
          <w:rFonts w:ascii="Times" w:eastAsia="Google Sans" w:hAnsi="Times" w:cs="Google Sans"/>
          <w:i/>
          <w:sz w:val="28"/>
          <w:szCs w:val="28"/>
        </w:rPr>
        <w:t>Căn cứ Luật Đầu tư công số 58/2024/QH15 được sửa đổi, bổ sung bởi Luật số 90/2025/QH15;</w:t>
      </w:r>
    </w:p>
    <w:p w14:paraId="7DAE1AE8" w14:textId="77777777" w:rsidR="004B15B4" w:rsidRDefault="00F8551A" w:rsidP="004B15B4">
      <w:pPr>
        <w:pBdr>
          <w:top w:val="nil"/>
          <w:left w:val="nil"/>
          <w:bottom w:val="nil"/>
          <w:right w:val="nil"/>
          <w:between w:val="nil"/>
        </w:pBdr>
        <w:spacing w:line="275" w:lineRule="auto"/>
        <w:ind w:firstLine="720"/>
        <w:jc w:val="both"/>
        <w:rPr>
          <w:rFonts w:ascii="Times" w:eastAsia="Google Sans" w:hAnsi="Times" w:cs="Google Sans"/>
          <w:i/>
          <w:sz w:val="28"/>
          <w:szCs w:val="28"/>
        </w:rPr>
      </w:pPr>
      <w:r w:rsidRPr="00467E57">
        <w:rPr>
          <w:rFonts w:ascii="Times" w:eastAsia="Google Sans" w:hAnsi="Times" w:cs="Google Sans"/>
          <w:i/>
          <w:sz w:val="28"/>
          <w:szCs w:val="28"/>
        </w:rPr>
        <w:t xml:space="preserve">Căn cứ Luật Xây dựng số 135/2025/QH15; Căn cứ Luật Ban hành văn bản quy phạm pháp luật số 64/2025/QH15 được sửa đổi, bổ sung bởi Luật số 87/2025/QH15; </w:t>
      </w:r>
    </w:p>
    <w:p w14:paraId="30F45385" w14:textId="77777777" w:rsidR="004B15B4" w:rsidRDefault="00F8551A" w:rsidP="004B15B4">
      <w:pPr>
        <w:pBdr>
          <w:top w:val="nil"/>
          <w:left w:val="nil"/>
          <w:bottom w:val="nil"/>
          <w:right w:val="nil"/>
          <w:between w:val="nil"/>
        </w:pBdr>
        <w:spacing w:line="275" w:lineRule="auto"/>
        <w:ind w:firstLine="720"/>
        <w:jc w:val="both"/>
        <w:rPr>
          <w:rFonts w:ascii="Times" w:eastAsia="Google Sans" w:hAnsi="Times" w:cs="Google Sans"/>
          <w:i/>
          <w:sz w:val="28"/>
          <w:szCs w:val="28"/>
        </w:rPr>
      </w:pPr>
      <w:r w:rsidRPr="00467E57">
        <w:rPr>
          <w:rFonts w:ascii="Times" w:eastAsia="Google Sans" w:hAnsi="Times" w:cs="Google Sans"/>
          <w:i/>
          <w:sz w:val="28"/>
          <w:szCs w:val="28"/>
        </w:rPr>
        <w:t xml:space="preserve">Căn cứ Nghị định số 78/2025/NĐ-CP ngày 01 tháng 4 năm 2025 của Chính phủ quy định chi tiết một số điều và biện pháp để tổ chức, hướng dẫn thi hành luật ban hành văn bản quy phạm pháp luật, được sửa đổi, bổ sung bởi Nghị định số 187/2025/NĐ-CP; </w:t>
      </w:r>
    </w:p>
    <w:p w14:paraId="100FD6FE" w14:textId="77777777" w:rsidR="004B15B4" w:rsidRDefault="00F8551A" w:rsidP="004B15B4">
      <w:pPr>
        <w:pBdr>
          <w:top w:val="nil"/>
          <w:left w:val="nil"/>
          <w:bottom w:val="nil"/>
          <w:right w:val="nil"/>
          <w:between w:val="nil"/>
        </w:pBdr>
        <w:spacing w:line="275" w:lineRule="auto"/>
        <w:ind w:firstLine="720"/>
        <w:jc w:val="both"/>
        <w:rPr>
          <w:rFonts w:ascii="Times" w:eastAsia="Google Sans" w:hAnsi="Times" w:cs="Google Sans"/>
          <w:i/>
          <w:sz w:val="28"/>
          <w:szCs w:val="28"/>
        </w:rPr>
      </w:pPr>
      <w:r w:rsidRPr="00467E57">
        <w:rPr>
          <w:rFonts w:ascii="Times" w:eastAsia="Google Sans" w:hAnsi="Times" w:cs="Google Sans"/>
          <w:i/>
          <w:sz w:val="28"/>
          <w:szCs w:val="28"/>
        </w:rPr>
        <w:t xml:space="preserve">Căn cứ Nghị định số 125/2025/NĐ-CP ngày 11 tháng 6 năm 2025 của Chính phủ quy định về phân định thẩm quyền của chính quyền địa phương 02 cấp trong lĩnh vực quản lý nhà nước của Bộ Tài chính; </w:t>
      </w:r>
    </w:p>
    <w:p w14:paraId="7F69385B" w14:textId="77777777" w:rsidR="004B15B4" w:rsidRDefault="00F8551A" w:rsidP="004B15B4">
      <w:pPr>
        <w:pBdr>
          <w:top w:val="nil"/>
          <w:left w:val="nil"/>
          <w:bottom w:val="nil"/>
          <w:right w:val="nil"/>
          <w:between w:val="nil"/>
        </w:pBdr>
        <w:spacing w:line="275" w:lineRule="auto"/>
        <w:ind w:firstLine="720"/>
        <w:jc w:val="both"/>
        <w:rPr>
          <w:rFonts w:ascii="Times" w:eastAsia="Google Sans" w:hAnsi="Times" w:cs="Google Sans"/>
          <w:i/>
          <w:sz w:val="28"/>
          <w:szCs w:val="28"/>
        </w:rPr>
      </w:pPr>
      <w:r w:rsidRPr="00467E57">
        <w:rPr>
          <w:rFonts w:ascii="Times" w:eastAsia="Google Sans" w:hAnsi="Times" w:cs="Google Sans"/>
          <w:i/>
          <w:sz w:val="28"/>
          <w:szCs w:val="28"/>
        </w:rPr>
        <w:t xml:space="preserve">Theo đề nghị của Giám đốc Sở Tài chính tại Tờ trình số 413/TTr-STC ngày 05 tháng 8 năm 2026 về dự thảo Quyết định quy định việc giao thẩm quyền của cấp quyết định chủ trương đầu tư đối với các dự án đầu tư công trên địa bàn thành phố đã được Hội đồng nhân dân cấp huyện (cũ) hoặc Ủy ban nhân dân cấp huyện (cũ) quyết định chủ trương đầu tư; </w:t>
      </w:r>
    </w:p>
    <w:p w14:paraId="00000018" w14:textId="02A3EEE7" w:rsidR="00502030" w:rsidRPr="00467E57" w:rsidRDefault="00F8551A" w:rsidP="004B15B4">
      <w:pPr>
        <w:pBdr>
          <w:top w:val="nil"/>
          <w:left w:val="nil"/>
          <w:bottom w:val="nil"/>
          <w:right w:val="nil"/>
          <w:between w:val="nil"/>
        </w:pBdr>
        <w:spacing w:line="275" w:lineRule="auto"/>
        <w:ind w:firstLine="720"/>
        <w:jc w:val="both"/>
        <w:rPr>
          <w:rFonts w:ascii="Times" w:eastAsia="Google Sans" w:hAnsi="Times" w:cs="Google Sans"/>
          <w:i/>
          <w:sz w:val="28"/>
          <w:szCs w:val="28"/>
        </w:rPr>
      </w:pPr>
      <w:r w:rsidRPr="00467E57">
        <w:rPr>
          <w:rFonts w:ascii="Times" w:eastAsia="Google Sans" w:hAnsi="Times" w:cs="Google Sans"/>
          <w:i/>
          <w:sz w:val="28"/>
          <w:szCs w:val="28"/>
        </w:rPr>
        <w:t>Ủy ban nhân dân thành phố ban hành Quyết định quy định việc giao thẩm quyền của cấp quyết định chủ trương đầu tư đối với các dự án đầu tư công trên địa bàn thành phố đã được Hội đồng nhân dân cấp huyện (cũ) hoặc Ủy ban nhân dân cấp huyện (cũ) quyết định chủ trương đầu tư.</w:t>
      </w:r>
    </w:p>
    <w:p w14:paraId="00000019" w14:textId="77777777" w:rsidR="00502030" w:rsidRPr="0024649B" w:rsidRDefault="00F8551A" w:rsidP="00A921ED">
      <w:pPr>
        <w:pBdr>
          <w:top w:val="nil"/>
          <w:left w:val="nil"/>
          <w:bottom w:val="nil"/>
          <w:right w:val="nil"/>
          <w:between w:val="nil"/>
        </w:pBdr>
        <w:spacing w:line="275" w:lineRule="auto"/>
        <w:ind w:firstLine="600"/>
        <w:jc w:val="both"/>
        <w:rPr>
          <w:rFonts w:ascii="Times" w:eastAsia="Google Sans" w:hAnsi="Times" w:cs="Google Sans"/>
          <w:b/>
          <w:bCs/>
          <w:sz w:val="28"/>
          <w:szCs w:val="28"/>
        </w:rPr>
      </w:pPr>
      <w:r w:rsidRPr="0024649B">
        <w:rPr>
          <w:rFonts w:ascii="Times" w:eastAsia="Google Sans" w:hAnsi="Times" w:cs="Google Sans"/>
          <w:b/>
          <w:bCs/>
          <w:sz w:val="28"/>
          <w:szCs w:val="28"/>
        </w:rPr>
        <w:t>Điều 1. Phạm vi điều chỉnh và đối tượng áp dụng</w:t>
      </w:r>
    </w:p>
    <w:p w14:paraId="3580B42A" w14:textId="77777777" w:rsidR="00A921ED" w:rsidRDefault="000448BF" w:rsidP="000448BF">
      <w:pPr>
        <w:pBdr>
          <w:top w:val="nil"/>
          <w:left w:val="nil"/>
          <w:bottom w:val="nil"/>
          <w:right w:val="nil"/>
          <w:between w:val="nil"/>
        </w:pBdr>
        <w:spacing w:line="275" w:lineRule="auto"/>
        <w:ind w:firstLine="600"/>
        <w:jc w:val="both"/>
        <w:rPr>
          <w:rFonts w:ascii="Times" w:eastAsia="Google Sans" w:hAnsi="Times" w:cs="Google Sans"/>
          <w:sz w:val="28"/>
          <w:szCs w:val="28"/>
        </w:rPr>
      </w:pPr>
      <w:r>
        <w:rPr>
          <w:rFonts w:ascii="Times" w:eastAsia="Google Sans" w:hAnsi="Times" w:cs="Google Sans"/>
          <w:sz w:val="28"/>
          <w:szCs w:val="28"/>
        </w:rPr>
        <w:t xml:space="preserve">1. </w:t>
      </w:r>
      <w:r w:rsidR="00F8551A" w:rsidRPr="0024649B">
        <w:rPr>
          <w:rFonts w:ascii="Times" w:eastAsia="Google Sans" w:hAnsi="Times" w:cs="Google Sans"/>
          <w:sz w:val="28"/>
          <w:szCs w:val="28"/>
        </w:rPr>
        <w:t xml:space="preserve">Phạm vi điều chỉnh: </w:t>
      </w:r>
    </w:p>
    <w:p w14:paraId="0000001B" w14:textId="258C704C" w:rsidR="00502030" w:rsidRPr="0024649B" w:rsidRDefault="00F8551A" w:rsidP="000448BF">
      <w:pPr>
        <w:pBdr>
          <w:top w:val="nil"/>
          <w:left w:val="nil"/>
          <w:bottom w:val="nil"/>
          <w:right w:val="nil"/>
          <w:between w:val="nil"/>
        </w:pBdr>
        <w:spacing w:line="275" w:lineRule="auto"/>
        <w:ind w:firstLine="600"/>
        <w:jc w:val="both"/>
        <w:rPr>
          <w:rFonts w:ascii="Times" w:hAnsi="Times"/>
          <w:sz w:val="28"/>
          <w:szCs w:val="28"/>
        </w:rPr>
      </w:pPr>
      <w:r w:rsidRPr="0024649B">
        <w:rPr>
          <w:rFonts w:ascii="Times" w:eastAsia="Google Sans" w:hAnsi="Times" w:cs="Google Sans"/>
          <w:sz w:val="28"/>
          <w:szCs w:val="28"/>
        </w:rPr>
        <w:t xml:space="preserve">Quyết định này quy định việc giao thực hiện nhiệm vụ, quyền hạn, thẩm quyền của cấp quyết định chủ trương đầu tư đối với các dự án đầu tư công trên địa bàn thành phố đã được Hội đồng nhân dân cấp huyện (cũ) hoặc Ủy ban nhân dân </w:t>
      </w:r>
      <w:r w:rsidRPr="0024649B">
        <w:rPr>
          <w:rFonts w:ascii="Times" w:eastAsia="Google Sans" w:hAnsi="Times" w:cs="Google Sans"/>
          <w:sz w:val="28"/>
          <w:szCs w:val="28"/>
        </w:rPr>
        <w:lastRenderedPageBreak/>
        <w:t>cấp huyện (cũ) quyết định chủ trương đầu tư theo quy định tại điểm b khoản 1 Điều 7 Nghị định số 125/2025/NĐ-CP ngày 11 tháng 6 năm 2025 của Chính phủ quy định về phân định thẩm quyền của chính quyền địa phương 02 cấp trong lĩnh vực quản lý nhà nước của Bộ Tài chính.</w:t>
      </w:r>
    </w:p>
    <w:p w14:paraId="38CD35BB" w14:textId="77777777" w:rsidR="00905473" w:rsidRDefault="00905473" w:rsidP="00905473">
      <w:pPr>
        <w:pBdr>
          <w:top w:val="nil"/>
          <w:left w:val="nil"/>
          <w:bottom w:val="nil"/>
          <w:right w:val="nil"/>
          <w:between w:val="nil"/>
        </w:pBdr>
        <w:spacing w:line="275" w:lineRule="auto"/>
        <w:ind w:firstLine="600"/>
        <w:jc w:val="both"/>
        <w:rPr>
          <w:rFonts w:ascii="Times" w:eastAsia="Google Sans" w:hAnsi="Times" w:cs="Google Sans"/>
          <w:sz w:val="28"/>
          <w:szCs w:val="28"/>
        </w:rPr>
      </w:pPr>
      <w:r>
        <w:rPr>
          <w:rFonts w:ascii="Times" w:eastAsia="Google Sans" w:hAnsi="Times" w:cs="Google Sans"/>
          <w:sz w:val="28"/>
          <w:szCs w:val="28"/>
        </w:rPr>
        <w:t xml:space="preserve">2. </w:t>
      </w:r>
      <w:r w:rsidR="00F8551A" w:rsidRPr="0024649B">
        <w:rPr>
          <w:rFonts w:ascii="Times" w:eastAsia="Google Sans" w:hAnsi="Times" w:cs="Google Sans"/>
          <w:sz w:val="28"/>
          <w:szCs w:val="28"/>
        </w:rPr>
        <w:t xml:space="preserve">Đối tượng áp dụng </w:t>
      </w:r>
    </w:p>
    <w:p w14:paraId="2C29B6F3" w14:textId="77777777" w:rsidR="00905473" w:rsidRDefault="00F8551A" w:rsidP="00905473">
      <w:pPr>
        <w:pBdr>
          <w:top w:val="nil"/>
          <w:left w:val="nil"/>
          <w:bottom w:val="nil"/>
          <w:right w:val="nil"/>
          <w:between w:val="nil"/>
        </w:pBdr>
        <w:spacing w:line="275" w:lineRule="auto"/>
        <w:ind w:firstLine="600"/>
        <w:jc w:val="both"/>
        <w:rPr>
          <w:rFonts w:ascii="Times" w:eastAsia="Google Sans" w:hAnsi="Times" w:cs="Google Sans"/>
          <w:sz w:val="28"/>
          <w:szCs w:val="28"/>
        </w:rPr>
      </w:pPr>
      <w:r w:rsidRPr="0024649B">
        <w:rPr>
          <w:rFonts w:ascii="Times" w:eastAsia="Google Sans" w:hAnsi="Times" w:cs="Google Sans"/>
          <w:sz w:val="28"/>
          <w:szCs w:val="28"/>
        </w:rPr>
        <w:t xml:space="preserve">a) Ủy ban nhân dân các xã, phường, đặc khu (sau đây gọi chung là Ủy ban nhân dân cấp xã) trên địa bàn thành phố; </w:t>
      </w:r>
    </w:p>
    <w:p w14:paraId="0000001C" w14:textId="575C63C4" w:rsidR="00502030" w:rsidRPr="0024649B" w:rsidRDefault="00F8551A" w:rsidP="00905473">
      <w:pPr>
        <w:pBdr>
          <w:top w:val="nil"/>
          <w:left w:val="nil"/>
          <w:bottom w:val="nil"/>
          <w:right w:val="nil"/>
          <w:between w:val="nil"/>
        </w:pBdr>
        <w:spacing w:line="275" w:lineRule="auto"/>
        <w:ind w:firstLine="600"/>
        <w:jc w:val="both"/>
        <w:rPr>
          <w:rFonts w:ascii="Times" w:hAnsi="Times"/>
          <w:sz w:val="28"/>
          <w:szCs w:val="28"/>
        </w:rPr>
      </w:pPr>
      <w:r w:rsidRPr="0024649B">
        <w:rPr>
          <w:rFonts w:ascii="Times" w:eastAsia="Google Sans" w:hAnsi="Times" w:cs="Google Sans"/>
          <w:sz w:val="28"/>
          <w:szCs w:val="28"/>
        </w:rPr>
        <w:t>b) Cơ quan, tổ chức, cá nhân khác có liên quan.</w:t>
      </w:r>
    </w:p>
    <w:p w14:paraId="0000001D" w14:textId="77777777" w:rsidR="00502030" w:rsidRPr="0024649B" w:rsidRDefault="00F8551A" w:rsidP="00905473">
      <w:pPr>
        <w:pBdr>
          <w:top w:val="nil"/>
          <w:left w:val="nil"/>
          <w:bottom w:val="nil"/>
          <w:right w:val="nil"/>
          <w:between w:val="nil"/>
        </w:pBdr>
        <w:spacing w:line="275" w:lineRule="auto"/>
        <w:ind w:firstLine="600"/>
        <w:jc w:val="both"/>
        <w:rPr>
          <w:rFonts w:ascii="Times" w:eastAsia="Google Sans" w:hAnsi="Times" w:cs="Google Sans"/>
          <w:b/>
          <w:bCs/>
          <w:sz w:val="28"/>
          <w:szCs w:val="28"/>
        </w:rPr>
      </w:pPr>
      <w:r w:rsidRPr="0024649B">
        <w:rPr>
          <w:rFonts w:ascii="Times" w:eastAsia="Google Sans" w:hAnsi="Times" w:cs="Google Sans"/>
          <w:b/>
          <w:bCs/>
          <w:sz w:val="28"/>
          <w:szCs w:val="28"/>
        </w:rPr>
        <w:t>Điều 2. Quy định giao thẩm quyền của cấp quyết định chủ trương đầu tư đối với các dự án đầu tư công trên địa bàn thành phố đã được Hội đồng nhân dân cấp huyện (cũ) hoặc Ủy ban nhân dân cấp huyện (cũ) quyết định chủ trương đầu tư:</w:t>
      </w:r>
    </w:p>
    <w:p w14:paraId="0000001F" w14:textId="0776576D" w:rsidR="00502030" w:rsidRDefault="002110C8" w:rsidP="002110C8">
      <w:pPr>
        <w:pBdr>
          <w:top w:val="nil"/>
          <w:left w:val="nil"/>
          <w:bottom w:val="nil"/>
          <w:right w:val="nil"/>
          <w:between w:val="nil"/>
        </w:pBdr>
        <w:spacing w:line="275" w:lineRule="auto"/>
        <w:ind w:firstLine="600"/>
        <w:jc w:val="both"/>
        <w:rPr>
          <w:rFonts w:ascii="Times" w:eastAsia="Google Sans" w:hAnsi="Times" w:cs="Google Sans"/>
          <w:sz w:val="28"/>
          <w:szCs w:val="28"/>
        </w:rPr>
      </w:pPr>
      <w:r>
        <w:rPr>
          <w:rFonts w:ascii="Times" w:eastAsia="Google Sans" w:hAnsi="Times" w:cs="Google Sans"/>
          <w:sz w:val="28"/>
          <w:szCs w:val="28"/>
        </w:rPr>
        <w:t xml:space="preserve"> </w:t>
      </w:r>
      <w:r w:rsidR="00F8551A" w:rsidRPr="0024649B">
        <w:rPr>
          <w:rFonts w:ascii="Times" w:eastAsia="Google Sans" w:hAnsi="Times" w:cs="Google Sans"/>
          <w:sz w:val="28"/>
          <w:szCs w:val="28"/>
        </w:rPr>
        <w:t>Giao Ủy ban nhân dân cấp xã thực hiện nhiệm vụ, quyền hạn, thẩm quyền của cấp quyết định chủ trương đầu tư đối với các dự án đầu tư công trên địa bàn thành phố đã được Hội đồng nhân dân cấp huyện (cũ) hoặc Ủy ban nhân dân cấp huyện (cũ) quyết định chủ trương đầu tư trước ngày 01 tháng 7 năm 2025 theo quy định tại khoản 8 Điều 18 và khoản 2, khoản 3, khoản 4 Điều 103 Luật Đầu tư công số 58/2024/QH15 và được giao cho Ủy ban nhân dân cấp xã quản lý, tiếp tục thực hiện dự án đầu tư.</w:t>
      </w:r>
    </w:p>
    <w:p w14:paraId="00000020" w14:textId="58F8E68C" w:rsidR="00502030" w:rsidRPr="0024649B" w:rsidRDefault="00F8551A" w:rsidP="002110C8">
      <w:pPr>
        <w:pBdr>
          <w:top w:val="nil"/>
          <w:left w:val="nil"/>
          <w:bottom w:val="nil"/>
          <w:right w:val="nil"/>
          <w:between w:val="nil"/>
        </w:pBdr>
        <w:spacing w:line="275" w:lineRule="auto"/>
        <w:ind w:firstLine="600"/>
        <w:jc w:val="both"/>
        <w:rPr>
          <w:rFonts w:ascii="Times" w:eastAsia="Google Sans" w:hAnsi="Times" w:cs="Google Sans"/>
          <w:sz w:val="28"/>
          <w:szCs w:val="28"/>
        </w:rPr>
      </w:pPr>
      <w:r w:rsidRPr="0024649B">
        <w:rPr>
          <w:rFonts w:ascii="Times" w:eastAsia="Google Sans" w:hAnsi="Times" w:cs="Google Sans"/>
          <w:b/>
          <w:bCs/>
          <w:sz w:val="28"/>
          <w:szCs w:val="28"/>
        </w:rPr>
        <w:t>Điều 3. Hiệu lực thi hành:</w:t>
      </w:r>
      <w:r w:rsidRPr="0024649B">
        <w:rPr>
          <w:rFonts w:ascii="Times" w:eastAsia="Google Sans" w:hAnsi="Times" w:cs="Google Sans"/>
          <w:sz w:val="28"/>
          <w:szCs w:val="28"/>
        </w:rPr>
        <w:t xml:space="preserve"> Quyết định này có hiệu lực kể từ ngày </w:t>
      </w:r>
      <w:r w:rsidR="002110C8">
        <w:rPr>
          <w:rFonts w:ascii="Times" w:eastAsia="Google Sans" w:hAnsi="Times" w:cs="Google Sans"/>
          <w:sz w:val="28"/>
          <w:szCs w:val="28"/>
        </w:rPr>
        <w:t>05</w:t>
      </w:r>
      <w:r w:rsidR="00FD6454">
        <w:rPr>
          <w:rFonts w:ascii="Times" w:eastAsia="Google Sans" w:hAnsi="Times" w:cs="Google Sans"/>
          <w:sz w:val="28"/>
          <w:szCs w:val="28"/>
        </w:rPr>
        <w:t xml:space="preserve"> </w:t>
      </w:r>
      <w:bookmarkStart w:id="0" w:name="_GoBack"/>
      <w:bookmarkEnd w:id="0"/>
      <w:r w:rsidRPr="0024649B">
        <w:rPr>
          <w:rFonts w:ascii="Times" w:eastAsia="Google Sans" w:hAnsi="Times" w:cs="Google Sans"/>
          <w:sz w:val="28"/>
          <w:szCs w:val="28"/>
        </w:rPr>
        <w:t>tháng 9 năm 2026.</w:t>
      </w:r>
    </w:p>
    <w:p w14:paraId="00000021" w14:textId="62E49B60" w:rsidR="00502030" w:rsidRPr="0024649B" w:rsidRDefault="002110C8" w:rsidP="002110C8">
      <w:pPr>
        <w:pBdr>
          <w:top w:val="nil"/>
          <w:left w:val="nil"/>
          <w:bottom w:val="nil"/>
          <w:right w:val="nil"/>
          <w:between w:val="nil"/>
        </w:pBdr>
        <w:spacing w:line="275" w:lineRule="auto"/>
        <w:ind w:firstLine="600"/>
        <w:jc w:val="both"/>
        <w:rPr>
          <w:rFonts w:ascii="Times" w:eastAsia="Google Sans" w:hAnsi="Times" w:cs="Google Sans"/>
          <w:b/>
          <w:bCs/>
          <w:sz w:val="28"/>
          <w:szCs w:val="28"/>
        </w:rPr>
      </w:pPr>
      <w:r>
        <w:rPr>
          <w:rFonts w:ascii="Times" w:eastAsia="Google Sans" w:hAnsi="Times" w:cs="Google Sans"/>
          <w:b/>
          <w:bCs/>
          <w:sz w:val="28"/>
          <w:szCs w:val="28"/>
        </w:rPr>
        <w:t xml:space="preserve"> </w:t>
      </w:r>
      <w:r w:rsidR="00F8551A" w:rsidRPr="0024649B">
        <w:rPr>
          <w:rFonts w:ascii="Times" w:eastAsia="Google Sans" w:hAnsi="Times" w:cs="Google Sans"/>
          <w:b/>
          <w:bCs/>
          <w:sz w:val="28"/>
          <w:szCs w:val="28"/>
        </w:rPr>
        <w:t>Điều 4. Tổ chức thực hiện</w:t>
      </w:r>
    </w:p>
    <w:p w14:paraId="5F9A4CA0" w14:textId="77777777" w:rsidR="002110C8" w:rsidRDefault="002110C8" w:rsidP="002110C8">
      <w:pPr>
        <w:pBdr>
          <w:top w:val="nil"/>
          <w:left w:val="nil"/>
          <w:bottom w:val="nil"/>
          <w:right w:val="nil"/>
          <w:between w:val="nil"/>
        </w:pBdr>
        <w:spacing w:line="275" w:lineRule="auto"/>
        <w:ind w:firstLine="600"/>
        <w:jc w:val="both"/>
        <w:rPr>
          <w:rFonts w:ascii="Times" w:eastAsia="Google Sans" w:hAnsi="Times" w:cs="Google Sans"/>
          <w:sz w:val="28"/>
          <w:szCs w:val="28"/>
        </w:rPr>
      </w:pPr>
      <w:r>
        <w:rPr>
          <w:rFonts w:ascii="Times" w:eastAsia="Google Sans" w:hAnsi="Times" w:cs="Google Sans"/>
          <w:sz w:val="28"/>
          <w:szCs w:val="28"/>
        </w:rPr>
        <w:t xml:space="preserve">1. </w:t>
      </w:r>
      <w:r w:rsidR="00F8551A" w:rsidRPr="0024649B">
        <w:rPr>
          <w:rFonts w:ascii="Times" w:eastAsia="Google Sans" w:hAnsi="Times" w:cs="Google Sans"/>
          <w:sz w:val="28"/>
          <w:szCs w:val="28"/>
        </w:rPr>
        <w:t xml:space="preserve">Ủy ban nhân dân cấp xã có trách nhiệm: </w:t>
      </w:r>
    </w:p>
    <w:p w14:paraId="20620329" w14:textId="77777777" w:rsidR="002110C8" w:rsidRDefault="00F8551A" w:rsidP="002110C8">
      <w:pPr>
        <w:pBdr>
          <w:top w:val="nil"/>
          <w:left w:val="nil"/>
          <w:bottom w:val="nil"/>
          <w:right w:val="nil"/>
          <w:between w:val="nil"/>
        </w:pBdr>
        <w:spacing w:line="275" w:lineRule="auto"/>
        <w:ind w:firstLine="600"/>
        <w:jc w:val="both"/>
        <w:rPr>
          <w:rFonts w:ascii="Times" w:eastAsia="Google Sans" w:hAnsi="Times" w:cs="Google Sans"/>
          <w:sz w:val="28"/>
          <w:szCs w:val="28"/>
        </w:rPr>
      </w:pPr>
      <w:r w:rsidRPr="0024649B">
        <w:rPr>
          <w:rFonts w:ascii="Times" w:eastAsia="Google Sans" w:hAnsi="Times" w:cs="Google Sans"/>
          <w:sz w:val="28"/>
          <w:szCs w:val="28"/>
        </w:rPr>
        <w:t xml:space="preserve">a) Tổ chức thực hiện nội dung nhiệm vụ, quyền hạn, thẩm quyền được giao theo đúng quy định của pháp luật. </w:t>
      </w:r>
    </w:p>
    <w:p w14:paraId="43799DD2" w14:textId="77777777" w:rsidR="002110C8" w:rsidRDefault="00F8551A" w:rsidP="002110C8">
      <w:pPr>
        <w:pBdr>
          <w:top w:val="nil"/>
          <w:left w:val="nil"/>
          <w:bottom w:val="nil"/>
          <w:right w:val="nil"/>
          <w:between w:val="nil"/>
        </w:pBdr>
        <w:spacing w:line="275" w:lineRule="auto"/>
        <w:ind w:firstLine="600"/>
        <w:jc w:val="both"/>
        <w:rPr>
          <w:rFonts w:ascii="Times" w:eastAsia="Google Sans" w:hAnsi="Times" w:cs="Google Sans"/>
          <w:sz w:val="28"/>
          <w:szCs w:val="28"/>
        </w:rPr>
      </w:pPr>
      <w:r w:rsidRPr="0024649B">
        <w:rPr>
          <w:rFonts w:ascii="Times" w:eastAsia="Google Sans" w:hAnsi="Times" w:cs="Google Sans"/>
          <w:sz w:val="28"/>
          <w:szCs w:val="28"/>
        </w:rPr>
        <w:t xml:space="preserve">b) Chịu trách nhiệm trước Ủy ban nhân dân thành phố và trước pháp luật về việc thực hiện các nội dung nhiệm vụ, quyền hạn, thẩm quyền được giao. </w:t>
      </w:r>
    </w:p>
    <w:p w14:paraId="75DC45B9" w14:textId="77777777" w:rsidR="002110C8" w:rsidRDefault="00F8551A" w:rsidP="002110C8">
      <w:pPr>
        <w:pBdr>
          <w:top w:val="nil"/>
          <w:left w:val="nil"/>
          <w:bottom w:val="nil"/>
          <w:right w:val="nil"/>
          <w:between w:val="nil"/>
        </w:pBdr>
        <w:spacing w:line="275" w:lineRule="auto"/>
        <w:ind w:firstLine="600"/>
        <w:jc w:val="both"/>
        <w:rPr>
          <w:rFonts w:ascii="Times" w:eastAsia="Google Sans" w:hAnsi="Times" w:cs="Google Sans"/>
          <w:sz w:val="28"/>
          <w:szCs w:val="28"/>
        </w:rPr>
      </w:pPr>
      <w:r w:rsidRPr="0024649B">
        <w:rPr>
          <w:rFonts w:ascii="Times" w:eastAsia="Google Sans" w:hAnsi="Times" w:cs="Google Sans"/>
          <w:sz w:val="28"/>
          <w:szCs w:val="28"/>
        </w:rPr>
        <w:t xml:space="preserve">c) Tổng hợp số liệu, báo cáo định kỳ theo quy định hoặc đột xuất theo yêu cầu đến Ủy ban nhân dân thành phố (thông qua Sở Tài chính) về các nội dung nhiệm vụ, quyền hạn, thẩm quyền được giao tại Quyết định này. </w:t>
      </w:r>
    </w:p>
    <w:p w14:paraId="00000023" w14:textId="1E6BD3DA" w:rsidR="00502030" w:rsidRPr="0024649B" w:rsidRDefault="00F8551A" w:rsidP="002110C8">
      <w:pPr>
        <w:pBdr>
          <w:top w:val="nil"/>
          <w:left w:val="nil"/>
          <w:bottom w:val="nil"/>
          <w:right w:val="nil"/>
          <w:between w:val="nil"/>
        </w:pBdr>
        <w:spacing w:line="275" w:lineRule="auto"/>
        <w:ind w:firstLine="600"/>
        <w:jc w:val="both"/>
        <w:rPr>
          <w:rFonts w:ascii="Times" w:hAnsi="Times"/>
          <w:sz w:val="28"/>
          <w:szCs w:val="28"/>
        </w:rPr>
      </w:pPr>
      <w:r w:rsidRPr="0024649B">
        <w:rPr>
          <w:rFonts w:ascii="Times" w:eastAsia="Google Sans" w:hAnsi="Times" w:cs="Google Sans"/>
          <w:sz w:val="28"/>
          <w:szCs w:val="28"/>
        </w:rPr>
        <w:t>d) Kịp thời báo cáo Ủy ban nhân dân thành phố (thông qua Sở Tài chính) để được hướng dẫn, xem xét giải quyết đối với các trường hợp vượt thẩm quyền hoặc phát sinh khó khăn trong quá trình thực hiện, bảo đảm việc triển khai các dự án được thống nhất, đồng bộ tuân thủ đúng quy định pháp luật và không làm ảnh hưởng đến việc triển khai thực hiện các dự án.</w:t>
      </w:r>
    </w:p>
    <w:p w14:paraId="45087E47" w14:textId="77777777" w:rsidR="002110C8" w:rsidRDefault="002110C8" w:rsidP="002110C8">
      <w:pPr>
        <w:pBdr>
          <w:top w:val="nil"/>
          <w:left w:val="nil"/>
          <w:bottom w:val="nil"/>
          <w:right w:val="nil"/>
          <w:between w:val="nil"/>
        </w:pBdr>
        <w:spacing w:line="275" w:lineRule="auto"/>
        <w:ind w:firstLine="600"/>
        <w:jc w:val="both"/>
        <w:rPr>
          <w:rFonts w:ascii="Times" w:eastAsia="Google Sans" w:hAnsi="Times" w:cs="Google Sans"/>
          <w:sz w:val="28"/>
          <w:szCs w:val="28"/>
        </w:rPr>
      </w:pPr>
      <w:r>
        <w:rPr>
          <w:rFonts w:ascii="Times" w:eastAsia="Google Sans" w:hAnsi="Times" w:cs="Google Sans"/>
          <w:sz w:val="28"/>
          <w:szCs w:val="28"/>
        </w:rPr>
        <w:t xml:space="preserve">2. </w:t>
      </w:r>
      <w:r w:rsidR="00F8551A" w:rsidRPr="0024649B">
        <w:rPr>
          <w:rFonts w:ascii="Times" w:eastAsia="Google Sans" w:hAnsi="Times" w:cs="Google Sans"/>
          <w:sz w:val="28"/>
          <w:szCs w:val="28"/>
        </w:rPr>
        <w:t xml:space="preserve">Sở Tài chính có trách nhiệm: </w:t>
      </w:r>
    </w:p>
    <w:p w14:paraId="00000024" w14:textId="71E1402F" w:rsidR="00502030" w:rsidRPr="0024649B" w:rsidRDefault="00F8551A" w:rsidP="002110C8">
      <w:pPr>
        <w:pBdr>
          <w:top w:val="nil"/>
          <w:left w:val="nil"/>
          <w:bottom w:val="nil"/>
          <w:right w:val="nil"/>
          <w:between w:val="nil"/>
        </w:pBdr>
        <w:spacing w:line="275" w:lineRule="auto"/>
        <w:ind w:firstLine="600"/>
        <w:jc w:val="both"/>
        <w:rPr>
          <w:rFonts w:ascii="Times" w:hAnsi="Times"/>
          <w:sz w:val="28"/>
          <w:szCs w:val="28"/>
        </w:rPr>
      </w:pPr>
      <w:r w:rsidRPr="0024649B">
        <w:rPr>
          <w:rFonts w:ascii="Times" w:eastAsia="Google Sans" w:hAnsi="Times" w:cs="Google Sans"/>
          <w:sz w:val="28"/>
          <w:szCs w:val="28"/>
        </w:rPr>
        <w:t xml:space="preserve">Trong quá trình thực hiện, trường hợp Nghị định số 125/2025/NĐ-CP ngày 11 tháng 6 năm 2025 của Chính phủ có điều chỉnh, thay đổi hoặc hết hiệu lực thi </w:t>
      </w:r>
      <w:r w:rsidRPr="0024649B">
        <w:rPr>
          <w:rFonts w:ascii="Times" w:eastAsia="Google Sans" w:hAnsi="Times" w:cs="Google Sans"/>
          <w:sz w:val="28"/>
          <w:szCs w:val="28"/>
        </w:rPr>
        <w:lastRenderedPageBreak/>
        <w:t>hành, Sở Tài chính có trách nhiệm kịp thời rà soát, tham mưu Ủy ban nhân dân thành phố về hình thức xử lý Quyết định này cho phù hợp.</w:t>
      </w:r>
    </w:p>
    <w:p w14:paraId="00000025" w14:textId="088C5B0B" w:rsidR="00502030" w:rsidRPr="00E906E4" w:rsidRDefault="00F8551A" w:rsidP="00F8551A">
      <w:pPr>
        <w:pBdr>
          <w:top w:val="nil"/>
          <w:left w:val="nil"/>
          <w:bottom w:val="nil"/>
          <w:right w:val="nil"/>
          <w:between w:val="nil"/>
        </w:pBdr>
        <w:spacing w:line="275" w:lineRule="auto"/>
        <w:ind w:firstLine="600"/>
        <w:jc w:val="both"/>
        <w:rPr>
          <w:rFonts w:ascii="Times" w:hAnsi="Times"/>
          <w:sz w:val="28"/>
          <w:szCs w:val="28"/>
        </w:rPr>
      </w:pPr>
      <w:r>
        <w:rPr>
          <w:rFonts w:ascii="Times" w:eastAsia="Google Sans" w:hAnsi="Times" w:cs="Google Sans"/>
          <w:sz w:val="28"/>
          <w:szCs w:val="28"/>
        </w:rPr>
        <w:t xml:space="preserve">3. </w:t>
      </w:r>
      <w:r w:rsidRPr="0024649B">
        <w:rPr>
          <w:rFonts w:ascii="Times" w:eastAsia="Google Sans" w:hAnsi="Times" w:cs="Google Sans"/>
          <w:sz w:val="28"/>
          <w:szCs w:val="28"/>
        </w:rPr>
        <w:t>Chánh Văn phòng Ủy ban nhân dân thành phố, Giám đốc Sở Tài chính, Chủ tịch Ủy ban nhân dân cấp xã và Thủ trưởng các cơ quan, đơn vị, tổ chức, cá nhân có liên quan chịu trách nhiệm thi hành Quyết định này./.</w:t>
      </w:r>
    </w:p>
    <w:p w14:paraId="502AF29D" w14:textId="77777777" w:rsidR="00E906E4" w:rsidRDefault="00E906E4" w:rsidP="00E906E4">
      <w:pPr>
        <w:pBdr>
          <w:top w:val="nil"/>
          <w:left w:val="nil"/>
          <w:bottom w:val="nil"/>
          <w:right w:val="nil"/>
          <w:between w:val="nil"/>
        </w:pBdr>
        <w:spacing w:line="275" w:lineRule="auto"/>
        <w:ind w:left="240"/>
        <w:jc w:val="both"/>
        <w:rPr>
          <w:rFonts w:ascii="Times" w:eastAsia="Google Sans" w:hAnsi="Times" w:cs="Google Sans"/>
          <w:sz w:val="28"/>
          <w:szCs w:val="28"/>
        </w:rPr>
      </w:pPr>
    </w:p>
    <w:tbl>
      <w:tblPr>
        <w:tblW w:w="9469" w:type="dxa"/>
        <w:tblInd w:w="-147" w:type="dxa"/>
        <w:tblCellMar>
          <w:left w:w="0" w:type="dxa"/>
          <w:right w:w="0" w:type="dxa"/>
        </w:tblCellMar>
        <w:tblLook w:val="04A0" w:firstRow="1" w:lastRow="0" w:firstColumn="1" w:lastColumn="0" w:noHBand="0" w:noVBand="1"/>
      </w:tblPr>
      <w:tblGrid>
        <w:gridCol w:w="5387"/>
        <w:gridCol w:w="4082"/>
      </w:tblGrid>
      <w:tr w:rsidR="00E906E4" w:rsidRPr="00E906E4" w14:paraId="04BE0FFD" w14:textId="77777777" w:rsidTr="00273E34">
        <w:tc>
          <w:tcPr>
            <w:tcW w:w="5387" w:type="dxa"/>
            <w:tcMar>
              <w:top w:w="0" w:type="dxa"/>
              <w:left w:w="108" w:type="dxa"/>
              <w:bottom w:w="0" w:type="dxa"/>
              <w:right w:w="108" w:type="dxa"/>
            </w:tcMar>
          </w:tcPr>
          <w:p w14:paraId="13B0B1E9" w14:textId="77777777" w:rsidR="00E906E4" w:rsidRPr="00E906E4" w:rsidRDefault="00E906E4" w:rsidP="00E906E4">
            <w:pPr>
              <w:widowControl/>
              <w:rPr>
                <w:rFonts w:ascii="Times New Roman" w:eastAsia="Times New Roman" w:hAnsi="Times New Roman" w:cs="Times New Roman"/>
              </w:rPr>
            </w:pPr>
          </w:p>
        </w:tc>
        <w:tc>
          <w:tcPr>
            <w:tcW w:w="4082" w:type="dxa"/>
            <w:tcMar>
              <w:top w:w="0" w:type="dxa"/>
              <w:left w:w="108" w:type="dxa"/>
              <w:bottom w:w="0" w:type="dxa"/>
              <w:right w:w="108" w:type="dxa"/>
            </w:tcMar>
          </w:tcPr>
          <w:p w14:paraId="7CA5EE90" w14:textId="77777777" w:rsidR="00E906E4" w:rsidRPr="00E906E4" w:rsidRDefault="00E906E4" w:rsidP="00E906E4">
            <w:pPr>
              <w:widowControl/>
              <w:spacing w:before="120"/>
              <w:jc w:val="center"/>
              <w:rPr>
                <w:rFonts w:ascii="Times New Roman" w:eastAsia="Times New Roman" w:hAnsi="Times New Roman" w:cs="Times New Roman"/>
                <w:sz w:val="28"/>
                <w:szCs w:val="28"/>
              </w:rPr>
            </w:pPr>
            <w:r w:rsidRPr="00E906E4">
              <w:rPr>
                <w:rFonts w:ascii="Times New Roman" w:eastAsia="Times New Roman" w:hAnsi="Times New Roman" w:cs="Times New Roman"/>
                <w:b/>
                <w:bCs/>
                <w:sz w:val="28"/>
                <w:szCs w:val="28"/>
              </w:rPr>
              <w:t xml:space="preserve">TM. ỦY BAN NHÂN DÂN </w:t>
            </w:r>
            <w:r w:rsidRPr="00E906E4">
              <w:rPr>
                <w:rFonts w:ascii="Times New Roman" w:eastAsia="Times New Roman" w:hAnsi="Times New Roman" w:cs="Times New Roman"/>
                <w:b/>
                <w:bCs/>
                <w:sz w:val="28"/>
                <w:szCs w:val="28"/>
              </w:rPr>
              <w:br/>
              <w:t>KT. CHỦ TỊCH</w:t>
            </w:r>
            <w:r w:rsidRPr="00E906E4">
              <w:rPr>
                <w:rFonts w:ascii="Times New Roman" w:eastAsia="Times New Roman" w:hAnsi="Times New Roman" w:cs="Times New Roman"/>
                <w:b/>
                <w:bCs/>
                <w:sz w:val="28"/>
                <w:szCs w:val="28"/>
              </w:rPr>
              <w:br/>
              <w:t>PHÓ CHỦ TỊCH</w:t>
            </w:r>
            <w:r w:rsidRPr="00E906E4">
              <w:rPr>
                <w:rFonts w:ascii="Times New Roman" w:eastAsia="Times New Roman" w:hAnsi="Times New Roman" w:cs="Times New Roman"/>
                <w:b/>
                <w:bCs/>
                <w:sz w:val="28"/>
                <w:szCs w:val="28"/>
              </w:rPr>
              <w:br/>
            </w:r>
            <w:r w:rsidRPr="00E906E4">
              <w:rPr>
                <w:rFonts w:ascii="Times New Roman" w:eastAsia="Times New Roman" w:hAnsi="Times New Roman" w:cs="Times New Roman"/>
                <w:b/>
                <w:bCs/>
                <w:sz w:val="28"/>
                <w:szCs w:val="28"/>
              </w:rPr>
              <w:br/>
            </w:r>
            <w:r w:rsidRPr="00E906E4">
              <w:rPr>
                <w:rFonts w:ascii="Times New Roman" w:eastAsia="Times New Roman" w:hAnsi="Times New Roman" w:cs="Times New Roman"/>
                <w:b/>
                <w:bCs/>
                <w:sz w:val="28"/>
                <w:szCs w:val="28"/>
              </w:rPr>
              <w:br/>
              <w:t>Hồ Kỳ Minh</w:t>
            </w:r>
          </w:p>
        </w:tc>
      </w:tr>
    </w:tbl>
    <w:p w14:paraId="1AAA55F7" w14:textId="77777777" w:rsidR="00E906E4" w:rsidRPr="0024649B" w:rsidRDefault="00E906E4" w:rsidP="00E906E4">
      <w:pPr>
        <w:pBdr>
          <w:top w:val="nil"/>
          <w:left w:val="nil"/>
          <w:bottom w:val="nil"/>
          <w:right w:val="nil"/>
          <w:between w:val="nil"/>
        </w:pBdr>
        <w:spacing w:line="275" w:lineRule="auto"/>
        <w:ind w:left="240"/>
        <w:jc w:val="both"/>
        <w:rPr>
          <w:rFonts w:ascii="Times" w:hAnsi="Times"/>
          <w:sz w:val="28"/>
          <w:szCs w:val="28"/>
        </w:rPr>
      </w:pPr>
    </w:p>
    <w:sectPr w:rsidR="00E906E4" w:rsidRPr="0024649B" w:rsidSect="00DF4ECF">
      <w:pgSz w:w="12240" w:h="15840"/>
      <w:pgMar w:top="900" w:right="1440" w:bottom="900" w:left="144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27DB2E7E-9F6D-487E-A51B-936DC76CF3EB}"/>
  </w:font>
  <w:font w:name="Times">
    <w:panose1 w:val="02020603050405020304"/>
    <w:charset w:val="00"/>
    <w:family w:val="roman"/>
    <w:pitch w:val="variable"/>
    <w:sig w:usb0="E0002EFF" w:usb1="C000785B" w:usb2="00000009" w:usb3="00000000" w:csb0="000001FF" w:csb1="00000000"/>
    <w:embedRegular r:id="rId2" w:fontKey="{D82AC89C-DF41-4D6A-83E8-46840999AC85}"/>
    <w:embedBold r:id="rId3" w:fontKey="{0A043382-A599-45C4-B906-43A4C0D5A564}"/>
    <w:embedItalic r:id="rId4" w:fontKey="{479CD8E3-270C-4C25-88DE-0AB925C8160E}"/>
  </w:font>
  <w:font w:name="Google Sans">
    <w:charset w:val="00"/>
    <w:family w:val="auto"/>
    <w:pitch w:val="default"/>
    <w:embedRegular r:id="rId5" w:fontKey="{CB9F0187-EC8E-4C14-B228-70D85E54103E}"/>
    <w:embedBold r:id="rId6" w:fontKey="{220672C0-7773-4969-A6D8-042BB78E8B06}"/>
    <w:embedItalic r:id="rId7" w:fontKey="{7594C148-2101-4127-8185-A3E11E7CC4FC}"/>
  </w:font>
  <w:font w:name="Calibri">
    <w:panose1 w:val="020F0502020204030204"/>
    <w:charset w:val="00"/>
    <w:family w:val="swiss"/>
    <w:pitch w:val="variable"/>
    <w:sig w:usb0="E4002EFF" w:usb1="C000247B" w:usb2="00000009" w:usb3="00000000" w:csb0="000001FF" w:csb1="00000000"/>
    <w:embedRegular r:id="rId8" w:fontKey="{FDEE402C-09F3-4DB5-9B22-52997754EDC7}"/>
  </w:font>
  <w:font w:name="Cambria">
    <w:panose1 w:val="02040503050406030204"/>
    <w:charset w:val="00"/>
    <w:family w:val="roman"/>
    <w:pitch w:val="variable"/>
    <w:sig w:usb0="E00006FF" w:usb1="420024FF" w:usb2="02000000" w:usb3="00000000" w:csb0="0000019F" w:csb1="00000000"/>
    <w:embedRegular r:id="rId9" w:fontKey="{B72D7C32-6E7A-444E-BB18-C91C398C42DA}"/>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D483C4D"/>
    <w:multiLevelType w:val="multilevel"/>
    <w:tmpl w:val="2AD0EAF4"/>
    <w:lvl w:ilvl="0">
      <w:start w:val="1"/>
      <w:numFmt w:val="bullet"/>
      <w:lvlText w:val="●"/>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
    <w:nsid w:val="72AB4FDF"/>
    <w:multiLevelType w:val="multilevel"/>
    <w:tmpl w:val="CAE44072"/>
    <w:lvl w:ilvl="0">
      <w:start w:val="1"/>
      <w:numFmt w:val="decimal"/>
      <w:lvlText w:val="%1."/>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2">
    <w:nsid w:val="7C094714"/>
    <w:multiLevelType w:val="multilevel"/>
    <w:tmpl w:val="32C2BCB4"/>
    <w:lvl w:ilvl="0">
      <w:start w:val="1"/>
      <w:numFmt w:val="decimal"/>
      <w:lvlText w:val="%1."/>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embedTrueTypeFonts/>
  <w:defaultTabStop w:val="720"/>
  <w:characterSpacingControl w:val="doNotCompress"/>
  <w:compat>
    <w:compatSetting w:name="compatibilityMode" w:uri="http://schemas.microsoft.com/office/word" w:val="14"/>
  </w:compat>
  <w:rsids>
    <w:rsidRoot w:val="00502030"/>
    <w:rsid w:val="000448BF"/>
    <w:rsid w:val="000B7682"/>
    <w:rsid w:val="002110C8"/>
    <w:rsid w:val="0024649B"/>
    <w:rsid w:val="002E5562"/>
    <w:rsid w:val="003E18F1"/>
    <w:rsid w:val="00467E57"/>
    <w:rsid w:val="00491E41"/>
    <w:rsid w:val="004B15B4"/>
    <w:rsid w:val="00502030"/>
    <w:rsid w:val="00905473"/>
    <w:rsid w:val="00A921ED"/>
    <w:rsid w:val="00DB0611"/>
    <w:rsid w:val="00DF4ECF"/>
    <w:rsid w:val="00E906E4"/>
    <w:rsid w:val="00F8551A"/>
    <w:rsid w:val="00FD64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pBdr>
        <w:top w:val="nil"/>
        <w:left w:val="nil"/>
        <w:bottom w:val="nil"/>
        <w:right w:val="nil"/>
        <w:between w:val="nil"/>
      </w:pBdr>
      <w:spacing w:before="240" w:after="240"/>
      <w:outlineLvl w:val="0"/>
    </w:pPr>
    <w:rPr>
      <w:b/>
      <w:bCs/>
      <w:sz w:val="48"/>
      <w:szCs w:val="48"/>
    </w:rPr>
  </w:style>
  <w:style w:type="paragraph" w:styleId="Heading2">
    <w:name w:val="heading 2"/>
    <w:basedOn w:val="Normal"/>
    <w:next w:val="Normal"/>
    <w:pPr>
      <w:pBdr>
        <w:top w:val="nil"/>
        <w:left w:val="nil"/>
        <w:bottom w:val="nil"/>
        <w:right w:val="nil"/>
        <w:between w:val="nil"/>
      </w:pBdr>
      <w:spacing w:before="225" w:after="225"/>
      <w:outlineLvl w:val="1"/>
    </w:pPr>
    <w:rPr>
      <w:b/>
      <w:bCs/>
      <w:sz w:val="36"/>
      <w:szCs w:val="36"/>
    </w:rPr>
  </w:style>
  <w:style w:type="paragraph" w:styleId="Heading3">
    <w:name w:val="heading 3"/>
    <w:basedOn w:val="Normal"/>
    <w:next w:val="Normal"/>
    <w:pPr>
      <w:pBdr>
        <w:top w:val="nil"/>
        <w:left w:val="nil"/>
        <w:bottom w:val="nil"/>
        <w:right w:val="nil"/>
        <w:between w:val="nil"/>
      </w:pBdr>
      <w:spacing w:before="240" w:after="240"/>
      <w:outlineLvl w:val="2"/>
    </w:pPr>
    <w:rPr>
      <w:b/>
      <w:bCs/>
      <w:sz w:val="28"/>
      <w:szCs w:val="28"/>
    </w:rPr>
  </w:style>
  <w:style w:type="paragraph" w:styleId="Heading4">
    <w:name w:val="heading 4"/>
    <w:basedOn w:val="Normal"/>
    <w:next w:val="Normal"/>
    <w:pPr>
      <w:pBdr>
        <w:top w:val="nil"/>
        <w:left w:val="nil"/>
        <w:bottom w:val="nil"/>
        <w:right w:val="nil"/>
        <w:between w:val="nil"/>
      </w:pBdr>
      <w:spacing w:before="255" w:after="255"/>
      <w:outlineLvl w:val="3"/>
    </w:pPr>
    <w:rPr>
      <w:b/>
      <w:bCs/>
      <w:sz w:val="24"/>
      <w:szCs w:val="24"/>
    </w:rPr>
  </w:style>
  <w:style w:type="paragraph" w:styleId="Heading5">
    <w:name w:val="heading 5"/>
    <w:basedOn w:val="Normal"/>
    <w:next w:val="Normal"/>
    <w:pPr>
      <w:pBdr>
        <w:top w:val="nil"/>
        <w:left w:val="nil"/>
        <w:bottom w:val="nil"/>
        <w:right w:val="nil"/>
        <w:between w:val="nil"/>
      </w:pBdr>
      <w:spacing w:before="255" w:after="255"/>
      <w:outlineLvl w:val="4"/>
    </w:pPr>
    <w:rPr>
      <w:b/>
      <w:bCs/>
      <w:sz w:val="18"/>
      <w:szCs w:val="18"/>
    </w:rPr>
  </w:style>
  <w:style w:type="paragraph" w:styleId="Heading6">
    <w:name w:val="heading 6"/>
    <w:basedOn w:val="Normal"/>
    <w:next w:val="Normal"/>
    <w:pPr>
      <w:pBdr>
        <w:top w:val="nil"/>
        <w:left w:val="nil"/>
        <w:bottom w:val="nil"/>
        <w:right w:val="nil"/>
        <w:between w:val="nil"/>
      </w:pBdr>
      <w:spacing w:before="360" w:after="360"/>
      <w:outlineLvl w:val="5"/>
    </w:pPr>
    <w:rPr>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before="480" w:after="120"/>
    </w:pPr>
    <w:rPr>
      <w:b/>
      <w:bCs/>
      <w:sz w:val="72"/>
      <w:szCs w:val="72"/>
    </w:rPr>
  </w:style>
  <w:style w:type="paragraph" w:styleId="Subtitle">
    <w:name w:val="Subtitle"/>
    <w:basedOn w:val="Normal"/>
    <w:next w:val="Normal"/>
    <w:pPr>
      <w:keepNext/>
      <w:keepLines/>
      <w:spacing w:before="360" w:after="80"/>
    </w:pPr>
    <w:rPr>
      <w:rFonts w:ascii="Georgia" w:eastAsia="Georgia" w:hAnsi="Georgia" w:cs="Georgia"/>
      <w:i/>
      <w:iCs/>
      <w:color w:val="666666"/>
      <w:sz w:val="48"/>
      <w:szCs w:val="48"/>
    </w:rPr>
  </w:style>
  <w:style w:type="paragraph" w:styleId="ListParagraph">
    <w:name w:val="List Paragraph"/>
    <w:basedOn w:val="Normal"/>
    <w:uiPriority w:val="34"/>
    <w:qFormat/>
    <w:rsid w:val="000448BF"/>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pBdr>
        <w:top w:val="nil"/>
        <w:left w:val="nil"/>
        <w:bottom w:val="nil"/>
        <w:right w:val="nil"/>
        <w:between w:val="nil"/>
      </w:pBdr>
      <w:spacing w:before="240" w:after="240"/>
      <w:outlineLvl w:val="0"/>
    </w:pPr>
    <w:rPr>
      <w:b/>
      <w:bCs/>
      <w:sz w:val="48"/>
      <w:szCs w:val="48"/>
    </w:rPr>
  </w:style>
  <w:style w:type="paragraph" w:styleId="Heading2">
    <w:name w:val="heading 2"/>
    <w:basedOn w:val="Normal"/>
    <w:next w:val="Normal"/>
    <w:pPr>
      <w:pBdr>
        <w:top w:val="nil"/>
        <w:left w:val="nil"/>
        <w:bottom w:val="nil"/>
        <w:right w:val="nil"/>
        <w:between w:val="nil"/>
      </w:pBdr>
      <w:spacing w:before="225" w:after="225"/>
      <w:outlineLvl w:val="1"/>
    </w:pPr>
    <w:rPr>
      <w:b/>
      <w:bCs/>
      <w:sz w:val="36"/>
      <w:szCs w:val="36"/>
    </w:rPr>
  </w:style>
  <w:style w:type="paragraph" w:styleId="Heading3">
    <w:name w:val="heading 3"/>
    <w:basedOn w:val="Normal"/>
    <w:next w:val="Normal"/>
    <w:pPr>
      <w:pBdr>
        <w:top w:val="nil"/>
        <w:left w:val="nil"/>
        <w:bottom w:val="nil"/>
        <w:right w:val="nil"/>
        <w:between w:val="nil"/>
      </w:pBdr>
      <w:spacing w:before="240" w:after="240"/>
      <w:outlineLvl w:val="2"/>
    </w:pPr>
    <w:rPr>
      <w:b/>
      <w:bCs/>
      <w:sz w:val="28"/>
      <w:szCs w:val="28"/>
    </w:rPr>
  </w:style>
  <w:style w:type="paragraph" w:styleId="Heading4">
    <w:name w:val="heading 4"/>
    <w:basedOn w:val="Normal"/>
    <w:next w:val="Normal"/>
    <w:pPr>
      <w:pBdr>
        <w:top w:val="nil"/>
        <w:left w:val="nil"/>
        <w:bottom w:val="nil"/>
        <w:right w:val="nil"/>
        <w:between w:val="nil"/>
      </w:pBdr>
      <w:spacing w:before="255" w:after="255"/>
      <w:outlineLvl w:val="3"/>
    </w:pPr>
    <w:rPr>
      <w:b/>
      <w:bCs/>
      <w:sz w:val="24"/>
      <w:szCs w:val="24"/>
    </w:rPr>
  </w:style>
  <w:style w:type="paragraph" w:styleId="Heading5">
    <w:name w:val="heading 5"/>
    <w:basedOn w:val="Normal"/>
    <w:next w:val="Normal"/>
    <w:pPr>
      <w:pBdr>
        <w:top w:val="nil"/>
        <w:left w:val="nil"/>
        <w:bottom w:val="nil"/>
        <w:right w:val="nil"/>
        <w:between w:val="nil"/>
      </w:pBdr>
      <w:spacing w:before="255" w:after="255"/>
      <w:outlineLvl w:val="4"/>
    </w:pPr>
    <w:rPr>
      <w:b/>
      <w:bCs/>
      <w:sz w:val="18"/>
      <w:szCs w:val="18"/>
    </w:rPr>
  </w:style>
  <w:style w:type="paragraph" w:styleId="Heading6">
    <w:name w:val="heading 6"/>
    <w:basedOn w:val="Normal"/>
    <w:next w:val="Normal"/>
    <w:pPr>
      <w:pBdr>
        <w:top w:val="nil"/>
        <w:left w:val="nil"/>
        <w:bottom w:val="nil"/>
        <w:right w:val="nil"/>
        <w:between w:val="nil"/>
      </w:pBdr>
      <w:spacing w:before="360" w:after="360"/>
      <w:outlineLvl w:val="5"/>
    </w:pPr>
    <w:rPr>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before="480" w:after="120"/>
    </w:pPr>
    <w:rPr>
      <w:b/>
      <w:bCs/>
      <w:sz w:val="72"/>
      <w:szCs w:val="72"/>
    </w:rPr>
  </w:style>
  <w:style w:type="paragraph" w:styleId="Subtitle">
    <w:name w:val="Subtitle"/>
    <w:basedOn w:val="Normal"/>
    <w:next w:val="Normal"/>
    <w:pPr>
      <w:keepNext/>
      <w:keepLines/>
      <w:spacing w:before="360" w:after="80"/>
    </w:pPr>
    <w:rPr>
      <w:rFonts w:ascii="Georgia" w:eastAsia="Georgia" w:hAnsi="Georgia" w:cs="Georgia"/>
      <w:i/>
      <w:iCs/>
      <w:color w:val="666666"/>
      <w:sz w:val="48"/>
      <w:szCs w:val="48"/>
    </w:rPr>
  </w:style>
  <w:style w:type="paragraph" w:styleId="ListParagraph">
    <w:name w:val="List Paragraph"/>
    <w:basedOn w:val="Normal"/>
    <w:uiPriority w:val="34"/>
    <w:qFormat/>
    <w:rsid w:val="000448B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3</Pages>
  <Words>714</Words>
  <Characters>4071</Characters>
  <Application>Microsoft Office Word</Application>
  <DocSecurity>0</DocSecurity>
  <Lines>33</Lines>
  <Paragraphs>9</Paragraphs>
  <ScaleCrop>false</ScaleCrop>
  <Company>Microsoft</Company>
  <LinksUpToDate>false</LinksUpToDate>
  <CharactersWithSpaces>4776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Admin</cp:lastModifiedBy>
  <cp:revision>18</cp:revision>
  <dcterms:created xsi:type="dcterms:W3CDTF">2026-09-03T02:54:00Z</dcterms:created>
  <dcterms:modified xsi:type="dcterms:W3CDTF">2026-09-03T03:24:00Z</dcterms:modified>
</cp:coreProperties>
</file>