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85" w:type="dxa"/>
        <w:tblLayout w:type="fixed"/>
        <w:tblCellMar>
          <w:left w:w="0" w:type="dxa"/>
          <w:right w:w="0" w:type="dxa"/>
        </w:tblCellMar>
        <w:tblLook w:val="01E0" w:firstRow="1" w:lastRow="1" w:firstColumn="1" w:lastColumn="1" w:noHBand="0" w:noVBand="0"/>
      </w:tblPr>
      <w:tblGrid>
        <w:gridCol w:w="3337"/>
        <w:gridCol w:w="5490"/>
      </w:tblGrid>
      <w:tr w:rsidR="00DA0411">
        <w:trPr>
          <w:trHeight w:val="298"/>
        </w:trPr>
        <w:tc>
          <w:tcPr>
            <w:tcW w:w="3337" w:type="dxa"/>
          </w:tcPr>
          <w:p w:rsidR="00DA0411" w:rsidRDefault="00450388">
            <w:pPr>
              <w:pStyle w:val="TableParagraph"/>
              <w:spacing w:line="278" w:lineRule="exact"/>
              <w:ind w:left="251"/>
              <w:rPr>
                <w:b/>
                <w:sz w:val="26"/>
              </w:rPr>
            </w:pPr>
            <w:r>
              <w:rPr>
                <w:b/>
                <w:sz w:val="26"/>
              </w:rPr>
              <w:t>UỶ</w:t>
            </w:r>
            <w:r>
              <w:rPr>
                <w:b/>
                <w:spacing w:val="-9"/>
                <w:sz w:val="26"/>
              </w:rPr>
              <w:t xml:space="preserve"> </w:t>
            </w:r>
            <w:r>
              <w:rPr>
                <w:b/>
                <w:sz w:val="26"/>
              </w:rPr>
              <w:t>BAN</w:t>
            </w:r>
            <w:r>
              <w:rPr>
                <w:b/>
                <w:spacing w:val="-6"/>
                <w:sz w:val="26"/>
              </w:rPr>
              <w:t xml:space="preserve"> </w:t>
            </w:r>
            <w:r>
              <w:rPr>
                <w:b/>
                <w:sz w:val="26"/>
              </w:rPr>
              <w:t>NHÂN</w:t>
            </w:r>
            <w:r>
              <w:rPr>
                <w:b/>
                <w:spacing w:val="-5"/>
                <w:sz w:val="26"/>
              </w:rPr>
              <w:t xml:space="preserve"> DÂN</w:t>
            </w:r>
          </w:p>
        </w:tc>
        <w:tc>
          <w:tcPr>
            <w:tcW w:w="5490" w:type="dxa"/>
          </w:tcPr>
          <w:p w:rsidR="00DA0411" w:rsidRDefault="00450388">
            <w:pPr>
              <w:pStyle w:val="TableParagraph"/>
              <w:spacing w:line="266" w:lineRule="exact"/>
              <w:ind w:left="435"/>
              <w:rPr>
                <w:b/>
                <w:sz w:val="24"/>
              </w:rPr>
            </w:pPr>
            <w:r>
              <w:rPr>
                <w:b/>
                <w:sz w:val="24"/>
              </w:rPr>
              <w:t>CỘNG</w:t>
            </w:r>
            <w:r>
              <w:rPr>
                <w:b/>
                <w:spacing w:val="-6"/>
                <w:sz w:val="24"/>
              </w:rPr>
              <w:t xml:space="preserve"> </w:t>
            </w:r>
            <w:r>
              <w:rPr>
                <w:b/>
                <w:sz w:val="24"/>
              </w:rPr>
              <w:t>HÒA</w:t>
            </w:r>
            <w:r>
              <w:rPr>
                <w:b/>
                <w:spacing w:val="-2"/>
                <w:sz w:val="24"/>
              </w:rPr>
              <w:t xml:space="preserve"> </w:t>
            </w:r>
            <w:r>
              <w:rPr>
                <w:b/>
                <w:sz w:val="24"/>
              </w:rPr>
              <w:t>XÃ</w:t>
            </w:r>
            <w:r>
              <w:rPr>
                <w:b/>
                <w:spacing w:val="-2"/>
                <w:sz w:val="24"/>
              </w:rPr>
              <w:t xml:space="preserve"> </w:t>
            </w:r>
            <w:r>
              <w:rPr>
                <w:b/>
                <w:sz w:val="24"/>
              </w:rPr>
              <w:t>HỘI</w:t>
            </w:r>
            <w:r>
              <w:rPr>
                <w:b/>
                <w:spacing w:val="-1"/>
                <w:sz w:val="24"/>
              </w:rPr>
              <w:t xml:space="preserve"> </w:t>
            </w:r>
            <w:r>
              <w:rPr>
                <w:b/>
                <w:sz w:val="24"/>
              </w:rPr>
              <w:t>CHỦ</w:t>
            </w:r>
            <w:r>
              <w:rPr>
                <w:b/>
                <w:spacing w:val="-2"/>
                <w:sz w:val="24"/>
              </w:rPr>
              <w:t xml:space="preserve"> </w:t>
            </w:r>
            <w:r>
              <w:rPr>
                <w:b/>
                <w:sz w:val="24"/>
              </w:rPr>
              <w:t>NGHĨA</w:t>
            </w:r>
            <w:r>
              <w:rPr>
                <w:b/>
                <w:spacing w:val="-2"/>
                <w:sz w:val="24"/>
              </w:rPr>
              <w:t xml:space="preserve"> </w:t>
            </w:r>
            <w:r>
              <w:rPr>
                <w:b/>
                <w:sz w:val="24"/>
              </w:rPr>
              <w:t xml:space="preserve">VIỆT </w:t>
            </w:r>
            <w:r>
              <w:rPr>
                <w:b/>
                <w:spacing w:val="-5"/>
                <w:sz w:val="24"/>
              </w:rPr>
              <w:t>NAM</w:t>
            </w:r>
          </w:p>
        </w:tc>
      </w:tr>
      <w:tr w:rsidR="00DA0411">
        <w:trPr>
          <w:trHeight w:val="324"/>
        </w:trPr>
        <w:tc>
          <w:tcPr>
            <w:tcW w:w="3337" w:type="dxa"/>
          </w:tcPr>
          <w:p w:rsidR="00DA0411" w:rsidRDefault="00450388">
            <w:pPr>
              <w:pStyle w:val="TableParagraph"/>
              <w:spacing w:line="294" w:lineRule="exact"/>
              <w:ind w:left="50"/>
              <w:rPr>
                <w:b/>
                <w:sz w:val="26"/>
              </w:rPr>
            </w:pPr>
            <w:r>
              <w:rPr>
                <w:b/>
                <w:sz w:val="26"/>
              </w:rPr>
              <w:t>THÀNH</w:t>
            </w:r>
            <w:r>
              <w:rPr>
                <w:b/>
                <w:spacing w:val="-5"/>
                <w:sz w:val="26"/>
              </w:rPr>
              <w:t xml:space="preserve"> </w:t>
            </w:r>
            <w:r>
              <w:rPr>
                <w:b/>
                <w:sz w:val="26"/>
              </w:rPr>
              <w:t>PHỐ</w:t>
            </w:r>
            <w:r>
              <w:rPr>
                <w:b/>
                <w:spacing w:val="-7"/>
                <w:sz w:val="26"/>
              </w:rPr>
              <w:t xml:space="preserve"> </w:t>
            </w:r>
            <w:r>
              <w:rPr>
                <w:b/>
                <w:sz w:val="26"/>
              </w:rPr>
              <w:t>ĐÀ</w:t>
            </w:r>
            <w:r>
              <w:rPr>
                <w:b/>
                <w:spacing w:val="-6"/>
                <w:sz w:val="26"/>
              </w:rPr>
              <w:t xml:space="preserve"> </w:t>
            </w:r>
            <w:r>
              <w:rPr>
                <w:b/>
                <w:spacing w:val="-4"/>
                <w:sz w:val="26"/>
              </w:rPr>
              <w:t>NẴNG</w:t>
            </w:r>
          </w:p>
        </w:tc>
        <w:tc>
          <w:tcPr>
            <w:tcW w:w="5490" w:type="dxa"/>
          </w:tcPr>
          <w:p w:rsidR="00DA0411" w:rsidRDefault="00450388">
            <w:pPr>
              <w:pStyle w:val="TableParagraph"/>
              <w:spacing w:line="294" w:lineRule="exact"/>
              <w:ind w:left="1437"/>
              <w:rPr>
                <w:b/>
                <w:sz w:val="26"/>
              </w:rPr>
            </w:pPr>
            <w:r>
              <w:rPr>
                <w:b/>
                <w:sz w:val="26"/>
              </w:rPr>
              <w:t>Độc</w:t>
            </w:r>
            <w:r>
              <w:rPr>
                <w:b/>
                <w:spacing w:val="-5"/>
                <w:sz w:val="26"/>
              </w:rPr>
              <w:t xml:space="preserve"> </w:t>
            </w:r>
            <w:r>
              <w:rPr>
                <w:b/>
                <w:sz w:val="26"/>
              </w:rPr>
              <w:t>lập</w:t>
            </w:r>
            <w:r>
              <w:rPr>
                <w:b/>
                <w:spacing w:val="-5"/>
                <w:sz w:val="26"/>
              </w:rPr>
              <w:t xml:space="preserve"> </w:t>
            </w:r>
            <w:r>
              <w:rPr>
                <w:b/>
                <w:sz w:val="26"/>
              </w:rPr>
              <w:t>-</w:t>
            </w:r>
            <w:r>
              <w:rPr>
                <w:b/>
                <w:spacing w:val="-2"/>
                <w:sz w:val="26"/>
              </w:rPr>
              <w:t xml:space="preserve"> </w:t>
            </w:r>
            <w:r>
              <w:rPr>
                <w:b/>
                <w:sz w:val="26"/>
              </w:rPr>
              <w:t>Tự</w:t>
            </w:r>
            <w:r>
              <w:rPr>
                <w:b/>
                <w:spacing w:val="-4"/>
                <w:sz w:val="26"/>
              </w:rPr>
              <w:t xml:space="preserve"> </w:t>
            </w:r>
            <w:r>
              <w:rPr>
                <w:b/>
                <w:sz w:val="26"/>
              </w:rPr>
              <w:t>do</w:t>
            </w:r>
            <w:r>
              <w:rPr>
                <w:b/>
                <w:spacing w:val="-1"/>
                <w:sz w:val="26"/>
              </w:rPr>
              <w:t xml:space="preserve"> </w:t>
            </w:r>
            <w:r>
              <w:rPr>
                <w:b/>
                <w:sz w:val="26"/>
              </w:rPr>
              <w:t>-</w:t>
            </w:r>
            <w:r>
              <w:rPr>
                <w:b/>
                <w:spacing w:val="-5"/>
                <w:sz w:val="26"/>
              </w:rPr>
              <w:t xml:space="preserve"> </w:t>
            </w:r>
            <w:r>
              <w:rPr>
                <w:b/>
                <w:sz w:val="26"/>
              </w:rPr>
              <w:t>Hạnh</w:t>
            </w:r>
            <w:r>
              <w:rPr>
                <w:b/>
                <w:spacing w:val="-4"/>
                <w:sz w:val="26"/>
              </w:rPr>
              <w:t xml:space="preserve"> phúc</w:t>
            </w:r>
          </w:p>
        </w:tc>
      </w:tr>
      <w:tr w:rsidR="00DA0411">
        <w:trPr>
          <w:trHeight w:val="461"/>
        </w:trPr>
        <w:tc>
          <w:tcPr>
            <w:tcW w:w="3337" w:type="dxa"/>
          </w:tcPr>
          <w:p w:rsidR="00DA0411" w:rsidRDefault="00450388">
            <w:pPr>
              <w:pStyle w:val="TableParagraph"/>
              <w:spacing w:line="20" w:lineRule="exact"/>
              <w:ind w:left="743"/>
              <w:rPr>
                <w:sz w:val="2"/>
              </w:rPr>
            </w:pPr>
            <w:r>
              <w:rPr>
                <w:noProof/>
                <w:sz w:val="2"/>
                <w:lang w:val="en-US"/>
              </w:rPr>
              <mc:AlternateContent>
                <mc:Choice Requires="wps">
                  <w:drawing>
                    <wp:inline distT="0" distB="0" distL="0" distR="0">
                      <wp:extent cx="803910"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3910" cy="9525"/>
                                <a:chOff x="0" y="0"/>
                                <a:chExt cx="803910" cy="9525"/>
                              </a:xfrm>
                            </wpg:grpSpPr>
                            <wps:wsp>
                              <wps:cNvPr id="2" name="Graphic 2"/>
                              <wps:cNvSpPr/>
                              <wps:spPr>
                                <a:xfrm>
                                  <a:off x="0" y="4762"/>
                                  <a:ext cx="803910" cy="1270"/>
                                </a:xfrm>
                                <a:custGeom>
                                  <a:avLst/>
                                  <a:gdLst/>
                                  <a:ahLst/>
                                  <a:cxnLst/>
                                  <a:rect l="l" t="t" r="r" b="b"/>
                                  <a:pathLst>
                                    <a:path w="803910">
                                      <a:moveTo>
                                        <a:pt x="0" y="0"/>
                                      </a:moveTo>
                                      <a:lnTo>
                                        <a:pt x="80391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63.3pt;height:.75pt;mso-position-horizontal-relative:char;mso-position-vertical-relative:line" id="docshapegroup1" coordorigin="0,0" coordsize="1266,15">
                      <v:line style="position:absolute" from="0,8" to="1266,8" stroked="true" strokeweight=".75pt" strokecolor="#000000">
                        <v:stroke dashstyle="solid"/>
                      </v:line>
                    </v:group>
                  </w:pict>
                </mc:Fallback>
              </mc:AlternateContent>
            </w:r>
          </w:p>
          <w:p w:rsidR="00DA0411" w:rsidRDefault="00450388" w:rsidP="0049443A">
            <w:pPr>
              <w:pStyle w:val="TableParagraph"/>
              <w:tabs>
                <w:tab w:val="left" w:pos="976"/>
              </w:tabs>
              <w:spacing w:before="150" w:line="279" w:lineRule="exact"/>
              <w:ind w:left="112"/>
              <w:rPr>
                <w:sz w:val="26"/>
              </w:rPr>
            </w:pPr>
            <w:r>
              <w:rPr>
                <w:spacing w:val="-5"/>
                <w:sz w:val="26"/>
              </w:rPr>
              <w:t>Số:</w:t>
            </w:r>
            <w:r w:rsidR="0049443A">
              <w:rPr>
                <w:spacing w:val="-5"/>
                <w:sz w:val="26"/>
                <w:lang w:val="en-US"/>
              </w:rPr>
              <w:t xml:space="preserve">    94</w:t>
            </w:r>
            <w:r>
              <w:rPr>
                <w:spacing w:val="-2"/>
                <w:sz w:val="26"/>
              </w:rPr>
              <w:t>/2026/QĐ-</w:t>
            </w:r>
            <w:r>
              <w:rPr>
                <w:spacing w:val="-4"/>
                <w:sz w:val="26"/>
              </w:rPr>
              <w:t>UBND</w:t>
            </w:r>
          </w:p>
        </w:tc>
        <w:tc>
          <w:tcPr>
            <w:tcW w:w="5490" w:type="dxa"/>
          </w:tcPr>
          <w:p w:rsidR="00DA0411" w:rsidRDefault="00450388">
            <w:pPr>
              <w:pStyle w:val="TableParagraph"/>
              <w:spacing w:line="20" w:lineRule="exact"/>
              <w:ind w:left="1421"/>
              <w:rPr>
                <w:sz w:val="2"/>
              </w:rPr>
            </w:pPr>
            <w:r>
              <w:rPr>
                <w:noProof/>
                <w:sz w:val="2"/>
                <w:lang w:val="en-US"/>
              </w:rPr>
              <mc:AlternateContent>
                <mc:Choice Requires="wps">
                  <w:drawing>
                    <wp:inline distT="0" distB="0" distL="0" distR="0">
                      <wp:extent cx="2033270"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3270" cy="9525"/>
                                <a:chOff x="0" y="0"/>
                                <a:chExt cx="2033270" cy="9525"/>
                              </a:xfrm>
                            </wpg:grpSpPr>
                            <wps:wsp>
                              <wps:cNvPr id="4" name="Graphic 4"/>
                              <wps:cNvSpPr/>
                              <wps:spPr>
                                <a:xfrm>
                                  <a:off x="0" y="4762"/>
                                  <a:ext cx="2033270" cy="1270"/>
                                </a:xfrm>
                                <a:custGeom>
                                  <a:avLst/>
                                  <a:gdLst/>
                                  <a:ahLst/>
                                  <a:cxnLst/>
                                  <a:rect l="l" t="t" r="r" b="b"/>
                                  <a:pathLst>
                                    <a:path w="2033270">
                                      <a:moveTo>
                                        <a:pt x="0" y="0"/>
                                      </a:moveTo>
                                      <a:lnTo>
                                        <a:pt x="203327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60.1pt;height:.75pt;mso-position-horizontal-relative:char;mso-position-vertical-relative:line" id="docshapegroup2" coordorigin="0,0" coordsize="3202,15">
                      <v:line style="position:absolute" from="0,8" to="3202,8" stroked="true" strokeweight=".75pt" strokecolor="#000000">
                        <v:stroke dashstyle="solid"/>
                      </v:line>
                    </v:group>
                  </w:pict>
                </mc:Fallback>
              </mc:AlternateContent>
            </w:r>
          </w:p>
          <w:p w:rsidR="00DA0411" w:rsidRDefault="00450388">
            <w:pPr>
              <w:pStyle w:val="TableParagraph"/>
              <w:tabs>
                <w:tab w:val="left" w:pos="2455"/>
                <w:tab w:val="left" w:pos="3436"/>
              </w:tabs>
              <w:spacing w:before="143" w:line="279" w:lineRule="exact"/>
              <w:ind w:left="418"/>
              <w:jc w:val="center"/>
              <w:rPr>
                <w:i/>
                <w:sz w:val="26"/>
              </w:rPr>
            </w:pPr>
            <w:r>
              <w:rPr>
                <w:i/>
                <w:sz w:val="26"/>
              </w:rPr>
              <w:t>Đà</w:t>
            </w:r>
            <w:r>
              <w:rPr>
                <w:i/>
                <w:spacing w:val="-5"/>
                <w:sz w:val="26"/>
              </w:rPr>
              <w:t xml:space="preserve"> </w:t>
            </w:r>
            <w:r>
              <w:rPr>
                <w:i/>
                <w:sz w:val="26"/>
              </w:rPr>
              <w:t>Nẵng,</w:t>
            </w:r>
            <w:r>
              <w:rPr>
                <w:i/>
                <w:spacing w:val="-5"/>
                <w:sz w:val="26"/>
              </w:rPr>
              <w:t xml:space="preserve"> </w:t>
            </w:r>
            <w:r>
              <w:rPr>
                <w:i/>
                <w:spacing w:val="-4"/>
                <w:sz w:val="26"/>
              </w:rPr>
              <w:t>ngày</w:t>
            </w:r>
            <w:r w:rsidR="00BA61FF">
              <w:rPr>
                <w:i/>
                <w:spacing w:val="-4"/>
                <w:sz w:val="26"/>
                <w:lang w:val="en-US"/>
              </w:rPr>
              <w:t xml:space="preserve">  25 </w:t>
            </w:r>
            <w:r>
              <w:rPr>
                <w:i/>
                <w:sz w:val="26"/>
              </w:rPr>
              <w:tab/>
            </w:r>
            <w:r>
              <w:rPr>
                <w:i/>
                <w:spacing w:val="-2"/>
                <w:sz w:val="26"/>
              </w:rPr>
              <w:t>tháng</w:t>
            </w:r>
            <w:r w:rsidR="00BA61FF">
              <w:rPr>
                <w:i/>
                <w:spacing w:val="-2"/>
                <w:sz w:val="26"/>
                <w:lang w:val="en-US"/>
              </w:rPr>
              <w:t xml:space="preserve">  6 </w:t>
            </w:r>
            <w:r>
              <w:rPr>
                <w:i/>
                <w:sz w:val="26"/>
              </w:rPr>
              <w:tab/>
              <w:t>năm</w:t>
            </w:r>
            <w:r>
              <w:rPr>
                <w:i/>
                <w:spacing w:val="-8"/>
                <w:sz w:val="26"/>
              </w:rPr>
              <w:t xml:space="preserve"> </w:t>
            </w:r>
            <w:r>
              <w:rPr>
                <w:i/>
                <w:spacing w:val="-4"/>
                <w:sz w:val="26"/>
              </w:rPr>
              <w:t>2026</w:t>
            </w:r>
          </w:p>
        </w:tc>
      </w:tr>
    </w:tbl>
    <w:p w:rsidR="00DA0411" w:rsidRDefault="00DA0411">
      <w:pPr>
        <w:pStyle w:val="BodyText"/>
        <w:spacing w:before="266"/>
        <w:ind w:left="0" w:firstLine="0"/>
        <w:jc w:val="left"/>
      </w:pPr>
    </w:p>
    <w:p w:rsidR="00DA0411" w:rsidRDefault="00450388">
      <w:pPr>
        <w:pStyle w:val="Heading1"/>
        <w:spacing w:line="322" w:lineRule="exact"/>
        <w:ind w:right="194"/>
      </w:pPr>
      <w:r>
        <w:t>QUYẾT</w:t>
      </w:r>
      <w:r>
        <w:rPr>
          <w:spacing w:val="-7"/>
        </w:rPr>
        <w:t xml:space="preserve"> </w:t>
      </w:r>
      <w:r>
        <w:rPr>
          <w:spacing w:val="-4"/>
        </w:rPr>
        <w:t>ĐỊNH</w:t>
      </w:r>
    </w:p>
    <w:p w:rsidR="00DA0411" w:rsidRDefault="00450388">
      <w:pPr>
        <w:pStyle w:val="Heading2"/>
        <w:spacing w:line="242" w:lineRule="auto"/>
        <w:ind w:left="195" w:right="192"/>
        <w:jc w:val="center"/>
      </w:pPr>
      <w:r>
        <w:t>Ban</w:t>
      </w:r>
      <w:r>
        <w:rPr>
          <w:spacing w:val="-3"/>
        </w:rPr>
        <w:t xml:space="preserve"> </w:t>
      </w:r>
      <w:r>
        <w:t>hành</w:t>
      </w:r>
      <w:r>
        <w:rPr>
          <w:spacing w:val="-4"/>
        </w:rPr>
        <w:t xml:space="preserve"> </w:t>
      </w:r>
      <w:r>
        <w:t>Quy</w:t>
      </w:r>
      <w:r>
        <w:rPr>
          <w:spacing w:val="-2"/>
        </w:rPr>
        <w:t xml:space="preserve"> </w:t>
      </w:r>
      <w:r>
        <w:t>định</w:t>
      </w:r>
      <w:r>
        <w:rPr>
          <w:spacing w:val="-5"/>
        </w:rPr>
        <w:t xml:space="preserve"> </w:t>
      </w:r>
      <w:r>
        <w:t>tiêu</w:t>
      </w:r>
      <w:r>
        <w:rPr>
          <w:spacing w:val="-3"/>
        </w:rPr>
        <w:t xml:space="preserve"> </w:t>
      </w:r>
      <w:r>
        <w:t>chí</w:t>
      </w:r>
      <w:r>
        <w:rPr>
          <w:spacing w:val="-2"/>
        </w:rPr>
        <w:t xml:space="preserve"> </w:t>
      </w:r>
      <w:r>
        <w:t>đặc</w:t>
      </w:r>
      <w:r>
        <w:rPr>
          <w:spacing w:val="-3"/>
        </w:rPr>
        <w:t xml:space="preserve"> </w:t>
      </w:r>
      <w:r>
        <w:t>thù</w:t>
      </w:r>
      <w:r>
        <w:rPr>
          <w:spacing w:val="-4"/>
        </w:rPr>
        <w:t xml:space="preserve"> </w:t>
      </w:r>
      <w:r>
        <w:t>và quy</w:t>
      </w:r>
      <w:r>
        <w:rPr>
          <w:spacing w:val="-2"/>
        </w:rPr>
        <w:t xml:space="preserve"> </w:t>
      </w:r>
      <w:r>
        <w:t>trình</w:t>
      </w:r>
      <w:r>
        <w:rPr>
          <w:spacing w:val="-4"/>
        </w:rPr>
        <w:t xml:space="preserve"> </w:t>
      </w:r>
      <w:r>
        <w:t>xét</w:t>
      </w:r>
      <w:r>
        <w:rPr>
          <w:spacing w:val="-2"/>
        </w:rPr>
        <w:t xml:space="preserve"> </w:t>
      </w:r>
      <w:r>
        <w:t>duyệt</w:t>
      </w:r>
      <w:r>
        <w:rPr>
          <w:spacing w:val="-3"/>
        </w:rPr>
        <w:t xml:space="preserve"> </w:t>
      </w:r>
      <w:r>
        <w:t>hồ</w:t>
      </w:r>
      <w:r>
        <w:rPr>
          <w:spacing w:val="-2"/>
        </w:rPr>
        <w:t xml:space="preserve"> </w:t>
      </w:r>
      <w:r>
        <w:t>sơ</w:t>
      </w:r>
      <w:r>
        <w:rPr>
          <w:spacing w:val="-3"/>
        </w:rPr>
        <w:t xml:space="preserve"> </w:t>
      </w:r>
      <w:r>
        <w:t>đề</w:t>
      </w:r>
      <w:r>
        <w:rPr>
          <w:spacing w:val="-3"/>
        </w:rPr>
        <w:t xml:space="preserve"> </w:t>
      </w:r>
      <w:r>
        <w:t>nghị</w:t>
      </w:r>
      <w:r>
        <w:t xml:space="preserve"> cấp văn bản chấp thuận đóng mới, cải hoán, thuê, mua tàu cá</w:t>
      </w:r>
    </w:p>
    <w:p w:rsidR="00DA0411" w:rsidRDefault="00450388">
      <w:pPr>
        <w:spacing w:line="317" w:lineRule="exact"/>
        <w:ind w:left="195" w:right="193"/>
        <w:jc w:val="center"/>
        <w:rPr>
          <w:b/>
          <w:sz w:val="28"/>
        </w:rPr>
      </w:pPr>
      <w:r>
        <w:rPr>
          <w:b/>
          <w:noProof/>
          <w:sz w:val="28"/>
          <w:lang w:val="en-US"/>
        </w:rPr>
        <mc:AlternateContent>
          <mc:Choice Requires="wps">
            <w:drawing>
              <wp:anchor distT="0" distB="0" distL="0" distR="0" simplePos="0" relativeHeight="487588864" behindDoc="1" locked="0" layoutInCell="1" allowOverlap="1">
                <wp:simplePos x="0" y="0"/>
                <wp:positionH relativeFrom="page">
                  <wp:posOffset>3248025</wp:posOffset>
                </wp:positionH>
                <wp:positionV relativeFrom="paragraph">
                  <wp:posOffset>239430</wp:posOffset>
                </wp:positionV>
                <wp:extent cx="16002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0200" cy="1270"/>
                        </a:xfrm>
                        <a:custGeom>
                          <a:avLst/>
                          <a:gdLst/>
                          <a:ahLst/>
                          <a:cxnLst/>
                          <a:rect l="l" t="t" r="r" b="b"/>
                          <a:pathLst>
                            <a:path w="1600200">
                              <a:moveTo>
                                <a:pt x="0" y="0"/>
                              </a:moveTo>
                              <a:lnTo>
                                <a:pt x="16002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5.75pt;margin-top:18.852804pt;width:126pt;height:.1pt;mso-position-horizontal-relative:page;mso-position-vertical-relative:paragraph;z-index:-15727616;mso-wrap-distance-left:0;mso-wrap-distance-right:0" id="docshape3" coordorigin="5115,377" coordsize="2520,0" path="m5115,377l7635,377e" filled="false" stroked="true" strokeweight=".75pt" strokecolor="#000000">
                <v:path arrowok="t"/>
                <v:stroke dashstyle="solid"/>
                <w10:wrap type="topAndBottom"/>
              </v:shape>
            </w:pict>
          </mc:Fallback>
        </mc:AlternateContent>
      </w:r>
      <w:r>
        <w:rPr>
          <w:b/>
          <w:sz w:val="28"/>
        </w:rPr>
        <w:t>trên</w:t>
      </w:r>
      <w:r>
        <w:rPr>
          <w:b/>
          <w:spacing w:val="-6"/>
          <w:sz w:val="28"/>
        </w:rPr>
        <w:t xml:space="preserve"> </w:t>
      </w:r>
      <w:r>
        <w:rPr>
          <w:b/>
          <w:sz w:val="28"/>
        </w:rPr>
        <w:t>biển</w:t>
      </w:r>
      <w:r>
        <w:rPr>
          <w:b/>
          <w:spacing w:val="-3"/>
          <w:sz w:val="28"/>
        </w:rPr>
        <w:t xml:space="preserve"> </w:t>
      </w:r>
      <w:r>
        <w:rPr>
          <w:b/>
          <w:sz w:val="28"/>
        </w:rPr>
        <w:t>trên</w:t>
      </w:r>
      <w:r>
        <w:rPr>
          <w:b/>
          <w:spacing w:val="-4"/>
          <w:sz w:val="28"/>
        </w:rPr>
        <w:t xml:space="preserve"> </w:t>
      </w:r>
      <w:r>
        <w:rPr>
          <w:b/>
          <w:sz w:val="28"/>
        </w:rPr>
        <w:t>địa</w:t>
      </w:r>
      <w:r>
        <w:rPr>
          <w:b/>
          <w:spacing w:val="-2"/>
          <w:sz w:val="28"/>
        </w:rPr>
        <w:t xml:space="preserve"> </w:t>
      </w:r>
      <w:r>
        <w:rPr>
          <w:b/>
          <w:sz w:val="28"/>
        </w:rPr>
        <w:t>bàn</w:t>
      </w:r>
      <w:r>
        <w:rPr>
          <w:b/>
          <w:spacing w:val="-4"/>
          <w:sz w:val="28"/>
        </w:rPr>
        <w:t xml:space="preserve"> </w:t>
      </w:r>
      <w:r>
        <w:rPr>
          <w:b/>
          <w:sz w:val="28"/>
        </w:rPr>
        <w:t>thành</w:t>
      </w:r>
      <w:r>
        <w:rPr>
          <w:b/>
          <w:spacing w:val="-4"/>
          <w:sz w:val="28"/>
        </w:rPr>
        <w:t xml:space="preserve"> </w:t>
      </w:r>
      <w:r>
        <w:rPr>
          <w:b/>
          <w:sz w:val="28"/>
        </w:rPr>
        <w:t>phố</w:t>
      </w:r>
      <w:r>
        <w:rPr>
          <w:b/>
          <w:spacing w:val="-3"/>
          <w:sz w:val="28"/>
        </w:rPr>
        <w:t xml:space="preserve"> </w:t>
      </w:r>
      <w:r>
        <w:rPr>
          <w:b/>
          <w:sz w:val="28"/>
        </w:rPr>
        <w:t>Đà</w:t>
      </w:r>
      <w:r>
        <w:rPr>
          <w:b/>
          <w:spacing w:val="-2"/>
          <w:sz w:val="28"/>
        </w:rPr>
        <w:t xml:space="preserve"> </w:t>
      </w:r>
      <w:r>
        <w:rPr>
          <w:b/>
          <w:spacing w:val="-4"/>
          <w:sz w:val="28"/>
        </w:rPr>
        <w:t>Nẵng</w:t>
      </w:r>
    </w:p>
    <w:p w:rsidR="00DA0411" w:rsidRDefault="00DA0411">
      <w:pPr>
        <w:pStyle w:val="BodyText"/>
        <w:spacing w:before="46"/>
        <w:ind w:left="0" w:firstLine="0"/>
        <w:jc w:val="left"/>
        <w:rPr>
          <w:b/>
        </w:rPr>
      </w:pPr>
    </w:p>
    <w:p w:rsidR="00DA0411" w:rsidRDefault="00450388">
      <w:pPr>
        <w:spacing w:before="1"/>
        <w:ind w:left="862"/>
        <w:jc w:val="both"/>
        <w:rPr>
          <w:i/>
          <w:sz w:val="28"/>
        </w:rPr>
      </w:pPr>
      <w:r>
        <w:rPr>
          <w:i/>
          <w:sz w:val="28"/>
        </w:rPr>
        <w:t>Căn</w:t>
      </w:r>
      <w:r>
        <w:rPr>
          <w:i/>
          <w:spacing w:val="-5"/>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6"/>
          <w:sz w:val="28"/>
        </w:rPr>
        <w:t xml:space="preserve"> </w:t>
      </w:r>
      <w:r>
        <w:rPr>
          <w:i/>
          <w:sz w:val="28"/>
        </w:rPr>
        <w:t>địa</w:t>
      </w:r>
      <w:r>
        <w:rPr>
          <w:i/>
          <w:spacing w:val="-3"/>
          <w:sz w:val="28"/>
        </w:rPr>
        <w:t xml:space="preserve"> </w:t>
      </w:r>
      <w:r>
        <w:rPr>
          <w:i/>
          <w:sz w:val="28"/>
        </w:rPr>
        <w:t>phương</w:t>
      </w:r>
      <w:r>
        <w:rPr>
          <w:i/>
          <w:spacing w:val="-6"/>
          <w:sz w:val="28"/>
        </w:rPr>
        <w:t xml:space="preserve"> </w:t>
      </w:r>
      <w:r>
        <w:rPr>
          <w:i/>
          <w:sz w:val="28"/>
        </w:rPr>
        <w:t>số</w:t>
      </w:r>
      <w:r>
        <w:rPr>
          <w:i/>
          <w:spacing w:val="-5"/>
          <w:sz w:val="28"/>
        </w:rPr>
        <w:t xml:space="preserve"> </w:t>
      </w:r>
      <w:r>
        <w:rPr>
          <w:i/>
          <w:spacing w:val="-2"/>
          <w:sz w:val="28"/>
        </w:rPr>
        <w:t>72/2025/QH15;</w:t>
      </w:r>
    </w:p>
    <w:p w:rsidR="00DA0411" w:rsidRDefault="00450388">
      <w:pPr>
        <w:spacing w:before="119"/>
        <w:ind w:left="143" w:right="145" w:firstLine="719"/>
        <w:jc w:val="both"/>
        <w:rPr>
          <w:i/>
          <w:sz w:val="28"/>
        </w:rPr>
      </w:pPr>
      <w:r>
        <w:rPr>
          <w:i/>
          <w:sz w:val="28"/>
        </w:rPr>
        <w:t>Căn cứ Luật Thủy sản số 18/2017/QH14 được sửa đổi, bổ sung bởi Luật</w:t>
      </w:r>
      <w:r>
        <w:rPr>
          <w:i/>
          <w:sz w:val="28"/>
        </w:rPr>
        <w:t xml:space="preserve"> số 31/2024/QH15, Luật số 43/2024/QH15, Luật số 146/2025/QH15;</w:t>
      </w:r>
    </w:p>
    <w:p w:rsidR="00DA0411" w:rsidRDefault="00450388">
      <w:pPr>
        <w:spacing w:before="123"/>
        <w:ind w:left="143" w:right="145" w:firstLine="719"/>
        <w:jc w:val="both"/>
        <w:rPr>
          <w:i/>
          <w:sz w:val="28"/>
        </w:rPr>
      </w:pPr>
      <w:r>
        <w:rPr>
          <w:i/>
          <w:sz w:val="28"/>
        </w:rPr>
        <w:t>Căn cứ Luật Ban hành văn bản quy phạm pháp luật số 64/2025/QH15 được sửa đổi, bổ sung bởi Luật số 87/2025/QH15;</w:t>
      </w:r>
    </w:p>
    <w:p w:rsidR="00DA0411" w:rsidRDefault="00450388">
      <w:pPr>
        <w:spacing w:before="119"/>
        <w:ind w:left="143" w:right="142" w:firstLine="719"/>
        <w:jc w:val="both"/>
        <w:rPr>
          <w:i/>
          <w:sz w:val="28"/>
        </w:rPr>
      </w:pPr>
      <w:r>
        <w:rPr>
          <w:i/>
          <w:sz w:val="28"/>
        </w:rPr>
        <w:t>Căn cứ Nghị định số</w:t>
      </w:r>
      <w:r>
        <w:rPr>
          <w:i/>
          <w:spacing w:val="-1"/>
          <w:sz w:val="28"/>
        </w:rPr>
        <w:t xml:space="preserve"> </w:t>
      </w:r>
      <w:r>
        <w:rPr>
          <w:i/>
          <w:sz w:val="28"/>
        </w:rPr>
        <w:t>78/2025/NĐ-CP</w:t>
      </w:r>
      <w:r>
        <w:rPr>
          <w:i/>
          <w:spacing w:val="-2"/>
          <w:sz w:val="28"/>
        </w:rPr>
        <w:t xml:space="preserve"> </w:t>
      </w:r>
      <w:r>
        <w:rPr>
          <w:i/>
          <w:sz w:val="28"/>
        </w:rPr>
        <w:t>của</w:t>
      </w:r>
      <w:r>
        <w:rPr>
          <w:i/>
          <w:spacing w:val="-1"/>
          <w:sz w:val="28"/>
        </w:rPr>
        <w:t xml:space="preserve"> </w:t>
      </w:r>
      <w:r>
        <w:rPr>
          <w:i/>
          <w:sz w:val="28"/>
        </w:rPr>
        <w:t>Chính phủ quy</w:t>
      </w:r>
      <w:r>
        <w:rPr>
          <w:i/>
          <w:spacing w:val="-2"/>
          <w:sz w:val="28"/>
        </w:rPr>
        <w:t xml:space="preserve"> </w:t>
      </w:r>
      <w:r>
        <w:rPr>
          <w:i/>
          <w:sz w:val="28"/>
        </w:rPr>
        <w:t>định chi tiết một số</w:t>
      </w:r>
      <w:r>
        <w:rPr>
          <w:i/>
          <w:spacing w:val="-5"/>
          <w:sz w:val="28"/>
        </w:rPr>
        <w:t xml:space="preserve"> </w:t>
      </w:r>
      <w:r>
        <w:rPr>
          <w:i/>
          <w:sz w:val="28"/>
        </w:rPr>
        <w:t>điều</w:t>
      </w:r>
      <w:r>
        <w:rPr>
          <w:i/>
          <w:spacing w:val="-1"/>
          <w:sz w:val="28"/>
        </w:rPr>
        <w:t xml:space="preserve"> </w:t>
      </w:r>
      <w:r>
        <w:rPr>
          <w:i/>
          <w:sz w:val="28"/>
        </w:rPr>
        <w:t>và</w:t>
      </w:r>
      <w:r>
        <w:rPr>
          <w:i/>
          <w:spacing w:val="-1"/>
          <w:sz w:val="28"/>
        </w:rPr>
        <w:t xml:space="preserve"> </w:t>
      </w:r>
      <w:r>
        <w:rPr>
          <w:i/>
          <w:sz w:val="28"/>
        </w:rPr>
        <w:t>biện</w:t>
      </w:r>
      <w:r>
        <w:rPr>
          <w:i/>
          <w:spacing w:val="-1"/>
          <w:sz w:val="28"/>
        </w:rPr>
        <w:t xml:space="preserve"> </w:t>
      </w:r>
      <w:r>
        <w:rPr>
          <w:i/>
          <w:sz w:val="28"/>
        </w:rPr>
        <w:t>pháp</w:t>
      </w:r>
      <w:r>
        <w:rPr>
          <w:i/>
          <w:spacing w:val="-5"/>
          <w:sz w:val="28"/>
        </w:rPr>
        <w:t xml:space="preserve"> </w:t>
      </w:r>
      <w:r>
        <w:rPr>
          <w:i/>
          <w:sz w:val="28"/>
        </w:rPr>
        <w:t>để</w:t>
      </w:r>
      <w:r>
        <w:rPr>
          <w:i/>
          <w:spacing w:val="-2"/>
          <w:sz w:val="28"/>
        </w:rPr>
        <w:t xml:space="preserve"> </w:t>
      </w:r>
      <w:r>
        <w:rPr>
          <w:i/>
          <w:sz w:val="28"/>
        </w:rPr>
        <w:t>tổ</w:t>
      </w:r>
      <w:r>
        <w:rPr>
          <w:i/>
          <w:spacing w:val="-1"/>
          <w:sz w:val="28"/>
        </w:rPr>
        <w:t xml:space="preserve"> </w:t>
      </w:r>
      <w:r>
        <w:rPr>
          <w:i/>
          <w:sz w:val="28"/>
        </w:rPr>
        <w:t>chức,</w:t>
      </w:r>
      <w:r>
        <w:rPr>
          <w:i/>
          <w:spacing w:val="-5"/>
          <w:sz w:val="28"/>
        </w:rPr>
        <w:t xml:space="preserve"> </w:t>
      </w:r>
      <w:r>
        <w:rPr>
          <w:i/>
          <w:sz w:val="28"/>
        </w:rPr>
        <w:t>hướng</w:t>
      </w:r>
      <w:r>
        <w:rPr>
          <w:i/>
          <w:spacing w:val="-1"/>
          <w:sz w:val="28"/>
        </w:rPr>
        <w:t xml:space="preserve"> </w:t>
      </w:r>
      <w:r>
        <w:rPr>
          <w:i/>
          <w:sz w:val="28"/>
        </w:rPr>
        <w:t>dẫn</w:t>
      </w:r>
      <w:r>
        <w:rPr>
          <w:i/>
          <w:spacing w:val="-1"/>
          <w:sz w:val="28"/>
        </w:rPr>
        <w:t xml:space="preserve"> </w:t>
      </w:r>
      <w:r>
        <w:rPr>
          <w:i/>
          <w:sz w:val="28"/>
        </w:rPr>
        <w:t>thi</w:t>
      </w:r>
      <w:r>
        <w:rPr>
          <w:i/>
          <w:spacing w:val="-4"/>
          <w:sz w:val="28"/>
        </w:rPr>
        <w:t xml:space="preserve"> </w:t>
      </w:r>
      <w:r>
        <w:rPr>
          <w:i/>
          <w:sz w:val="28"/>
        </w:rPr>
        <w:t>hành</w:t>
      </w:r>
      <w:r>
        <w:rPr>
          <w:i/>
          <w:spacing w:val="-1"/>
          <w:sz w:val="28"/>
        </w:rPr>
        <w:t xml:space="preserve"> </w:t>
      </w:r>
      <w:r>
        <w:rPr>
          <w:i/>
          <w:sz w:val="28"/>
        </w:rPr>
        <w:t>Luật</w:t>
      </w:r>
      <w:r>
        <w:rPr>
          <w:i/>
          <w:spacing w:val="-1"/>
          <w:sz w:val="28"/>
        </w:rPr>
        <w:t xml:space="preserve"> </w:t>
      </w:r>
      <w:r>
        <w:rPr>
          <w:i/>
          <w:sz w:val="28"/>
        </w:rPr>
        <w:t>Ban</w:t>
      </w:r>
      <w:r>
        <w:rPr>
          <w:i/>
          <w:spacing w:val="-5"/>
          <w:sz w:val="28"/>
        </w:rPr>
        <w:t xml:space="preserve"> </w:t>
      </w:r>
      <w:r>
        <w:rPr>
          <w:i/>
          <w:sz w:val="28"/>
        </w:rPr>
        <w:t>hành</w:t>
      </w:r>
      <w:r>
        <w:rPr>
          <w:i/>
          <w:spacing w:val="-1"/>
          <w:sz w:val="28"/>
        </w:rPr>
        <w:t xml:space="preserve"> </w:t>
      </w:r>
      <w:r>
        <w:rPr>
          <w:i/>
          <w:sz w:val="28"/>
        </w:rPr>
        <w:t>văn</w:t>
      </w:r>
      <w:r>
        <w:rPr>
          <w:i/>
          <w:spacing w:val="-5"/>
          <w:sz w:val="28"/>
        </w:rPr>
        <w:t xml:space="preserve"> </w:t>
      </w:r>
      <w:r>
        <w:rPr>
          <w:i/>
          <w:sz w:val="28"/>
        </w:rPr>
        <w:t>bản</w:t>
      </w:r>
      <w:r>
        <w:rPr>
          <w:i/>
          <w:spacing w:val="-5"/>
          <w:sz w:val="28"/>
        </w:rPr>
        <w:t xml:space="preserve"> </w:t>
      </w:r>
      <w:r>
        <w:rPr>
          <w:i/>
          <w:sz w:val="28"/>
        </w:rPr>
        <w:t>quy phạm pháp luật được sửa đổi, bổ sung bởi Nghị định số 187/2025/NĐ-CP;</w:t>
      </w:r>
    </w:p>
    <w:p w:rsidR="00DA0411" w:rsidRDefault="00450388">
      <w:pPr>
        <w:spacing w:before="119" w:line="242" w:lineRule="auto"/>
        <w:ind w:left="143" w:right="140" w:firstLine="719"/>
        <w:jc w:val="both"/>
        <w:rPr>
          <w:i/>
          <w:sz w:val="28"/>
        </w:rPr>
      </w:pPr>
      <w:r>
        <w:rPr>
          <w:i/>
          <w:sz w:val="28"/>
        </w:rPr>
        <w:t>Căn cứ Nghị định số 41/2026/NĐ-CP ngày 25 tháng 01 năm 2026 của</w:t>
      </w:r>
      <w:r>
        <w:rPr>
          <w:i/>
          <w:sz w:val="28"/>
        </w:rPr>
        <w:t xml:space="preserve"> Chính phủ Quy định chi tiết một số điều và biện pháp thi hành Luật Thủy sản;</w:t>
      </w:r>
    </w:p>
    <w:p w:rsidR="00DA0411" w:rsidRDefault="00450388">
      <w:pPr>
        <w:spacing w:before="115"/>
        <w:ind w:left="143" w:right="136" w:firstLine="719"/>
        <w:jc w:val="both"/>
        <w:rPr>
          <w:i/>
          <w:sz w:val="28"/>
        </w:rPr>
      </w:pPr>
      <w:r>
        <w:rPr>
          <w:i/>
          <w:sz w:val="28"/>
        </w:rPr>
        <w:t>Theo đề nghị của Giám đốc Sở Nông nghiệp và</w:t>
      </w:r>
      <w:r>
        <w:rPr>
          <w:i/>
          <w:spacing w:val="31"/>
          <w:sz w:val="28"/>
        </w:rPr>
        <w:t xml:space="preserve"> </w:t>
      </w:r>
      <w:r>
        <w:rPr>
          <w:i/>
          <w:sz w:val="28"/>
        </w:rPr>
        <w:t>Môi trường tại Tờ trình</w:t>
      </w:r>
      <w:r>
        <w:rPr>
          <w:i/>
          <w:spacing w:val="40"/>
          <w:sz w:val="28"/>
        </w:rPr>
        <w:t xml:space="preserve"> </w:t>
      </w:r>
      <w:r>
        <w:rPr>
          <w:i/>
          <w:sz w:val="28"/>
        </w:rPr>
        <w:t>số 636/TTr-SNNMT ngày 12 tháng 6 năm 2026;</w:t>
      </w:r>
    </w:p>
    <w:p w:rsidR="00DA0411" w:rsidRDefault="00450388">
      <w:pPr>
        <w:spacing w:before="120"/>
        <w:ind w:left="143" w:right="137" w:firstLine="719"/>
        <w:jc w:val="both"/>
        <w:rPr>
          <w:i/>
          <w:sz w:val="28"/>
        </w:rPr>
      </w:pPr>
      <w:r>
        <w:rPr>
          <w:i/>
          <w:sz w:val="28"/>
        </w:rPr>
        <w:t>Ủy ban nhân dân thành phố Đà Nẵng ban hành Quyết định Quy định tiêu</w:t>
      </w:r>
      <w:r>
        <w:rPr>
          <w:i/>
          <w:sz w:val="28"/>
        </w:rPr>
        <w:t xml:space="preserve"> chí đặc thù và quy trình xét duyệt hồ sơ đề nghị cấp văn bản chấp thuận đóng mới, cải hoán, thuê, mua tàu cá trên biển trên địa bàn thành phố Đà Nẵng.</w:t>
      </w:r>
    </w:p>
    <w:p w:rsidR="00DA0411" w:rsidRDefault="00450388">
      <w:pPr>
        <w:pStyle w:val="BodyText"/>
        <w:spacing w:before="118"/>
        <w:ind w:right="140"/>
      </w:pPr>
      <w:r>
        <w:rPr>
          <w:b/>
        </w:rPr>
        <w:t xml:space="preserve">Điều 1. </w:t>
      </w:r>
      <w:r>
        <w:t xml:space="preserve">Ban hành kèm theo Quyết định này Quy định tiêu chí đặc thù và quy trình xét duyệt hồ sơ đề nghị </w:t>
      </w:r>
      <w:r>
        <w:t>cấp văn bản chấp thuận đóng mới, cải hoán, thuê, mua tàu cá trên biển trên địa bàn thành phố Đà Nẵng.</w:t>
      </w:r>
    </w:p>
    <w:p w:rsidR="00DA0411" w:rsidRDefault="00450388">
      <w:pPr>
        <w:spacing w:before="122"/>
        <w:ind w:left="862"/>
        <w:jc w:val="both"/>
        <w:rPr>
          <w:sz w:val="28"/>
        </w:rPr>
      </w:pPr>
      <w:r>
        <w:rPr>
          <w:b/>
          <w:sz w:val="28"/>
        </w:rPr>
        <w:t>Điều</w:t>
      </w:r>
      <w:r>
        <w:rPr>
          <w:b/>
          <w:spacing w:val="-3"/>
          <w:sz w:val="28"/>
        </w:rPr>
        <w:t xml:space="preserve"> </w:t>
      </w:r>
      <w:r>
        <w:rPr>
          <w:b/>
          <w:sz w:val="28"/>
        </w:rPr>
        <w:t>2.</w:t>
      </w:r>
      <w:r>
        <w:rPr>
          <w:b/>
          <w:spacing w:val="-3"/>
          <w:sz w:val="28"/>
        </w:rPr>
        <w:t xml:space="preserve"> </w:t>
      </w:r>
      <w:r>
        <w:rPr>
          <w:sz w:val="28"/>
        </w:rPr>
        <w:t>Hiệu</w:t>
      </w:r>
      <w:r>
        <w:rPr>
          <w:spacing w:val="-1"/>
          <w:sz w:val="28"/>
        </w:rPr>
        <w:t xml:space="preserve"> </w:t>
      </w:r>
      <w:r>
        <w:rPr>
          <w:sz w:val="28"/>
        </w:rPr>
        <w:t>lực</w:t>
      </w:r>
      <w:r>
        <w:rPr>
          <w:spacing w:val="-6"/>
          <w:sz w:val="28"/>
        </w:rPr>
        <w:t xml:space="preserve"> </w:t>
      </w:r>
      <w:r>
        <w:rPr>
          <w:sz w:val="28"/>
        </w:rPr>
        <w:t>thi</w:t>
      </w:r>
      <w:r>
        <w:rPr>
          <w:spacing w:val="-3"/>
          <w:sz w:val="28"/>
        </w:rPr>
        <w:t xml:space="preserve"> </w:t>
      </w:r>
      <w:r>
        <w:rPr>
          <w:spacing w:val="-4"/>
          <w:sz w:val="28"/>
        </w:rPr>
        <w:t>hành</w:t>
      </w:r>
    </w:p>
    <w:p w:rsidR="00DA0411" w:rsidRDefault="00450388">
      <w:pPr>
        <w:pStyle w:val="ListParagraph"/>
        <w:numPr>
          <w:ilvl w:val="0"/>
          <w:numId w:val="11"/>
        </w:numPr>
        <w:tabs>
          <w:tab w:val="left" w:pos="1141"/>
        </w:tabs>
        <w:ind w:left="1141" w:right="0" w:hanging="279"/>
        <w:jc w:val="both"/>
        <w:rPr>
          <w:sz w:val="28"/>
        </w:rPr>
      </w:pPr>
      <w:r>
        <w:rPr>
          <w:sz w:val="28"/>
        </w:rPr>
        <w:t>Quyết</w:t>
      </w:r>
      <w:r>
        <w:rPr>
          <w:spacing w:val="-3"/>
          <w:sz w:val="28"/>
        </w:rPr>
        <w:t xml:space="preserve"> </w:t>
      </w:r>
      <w:r>
        <w:rPr>
          <w:sz w:val="28"/>
        </w:rPr>
        <w:t>định này</w:t>
      </w:r>
      <w:r>
        <w:rPr>
          <w:spacing w:val="-4"/>
          <w:sz w:val="28"/>
        </w:rPr>
        <w:t xml:space="preserve"> </w:t>
      </w:r>
      <w:r>
        <w:rPr>
          <w:sz w:val="28"/>
        </w:rPr>
        <w:t>có</w:t>
      </w:r>
      <w:r>
        <w:rPr>
          <w:spacing w:val="-1"/>
          <w:sz w:val="28"/>
        </w:rPr>
        <w:t xml:space="preserve"> </w:t>
      </w:r>
      <w:r>
        <w:rPr>
          <w:sz w:val="28"/>
        </w:rPr>
        <w:t>hiệu</w:t>
      </w:r>
      <w:r>
        <w:rPr>
          <w:spacing w:val="-3"/>
          <w:sz w:val="28"/>
        </w:rPr>
        <w:t xml:space="preserve"> </w:t>
      </w:r>
      <w:r>
        <w:rPr>
          <w:sz w:val="28"/>
        </w:rPr>
        <w:t>lực</w:t>
      </w:r>
      <w:r>
        <w:rPr>
          <w:spacing w:val="-2"/>
          <w:sz w:val="28"/>
        </w:rPr>
        <w:t xml:space="preserve"> </w:t>
      </w:r>
      <w:r>
        <w:rPr>
          <w:sz w:val="28"/>
        </w:rPr>
        <w:t>thi</w:t>
      </w:r>
      <w:r>
        <w:rPr>
          <w:spacing w:val="-2"/>
          <w:sz w:val="28"/>
        </w:rPr>
        <w:t xml:space="preserve"> </w:t>
      </w:r>
      <w:r>
        <w:rPr>
          <w:sz w:val="28"/>
        </w:rPr>
        <w:t>hành</w:t>
      </w:r>
      <w:r>
        <w:rPr>
          <w:spacing w:val="-4"/>
          <w:sz w:val="28"/>
        </w:rPr>
        <w:t xml:space="preserve"> </w:t>
      </w:r>
      <w:r>
        <w:rPr>
          <w:sz w:val="28"/>
        </w:rPr>
        <w:t>kể</w:t>
      </w:r>
      <w:r>
        <w:rPr>
          <w:spacing w:val="-1"/>
          <w:sz w:val="28"/>
        </w:rPr>
        <w:t xml:space="preserve"> </w:t>
      </w:r>
      <w:r>
        <w:rPr>
          <w:sz w:val="28"/>
        </w:rPr>
        <w:t>từ</w:t>
      </w:r>
      <w:r>
        <w:rPr>
          <w:spacing w:val="-2"/>
          <w:sz w:val="28"/>
        </w:rPr>
        <w:t xml:space="preserve"> </w:t>
      </w:r>
      <w:r>
        <w:rPr>
          <w:sz w:val="28"/>
        </w:rPr>
        <w:t>ngày</w:t>
      </w:r>
      <w:r w:rsidR="00846B78">
        <w:rPr>
          <w:sz w:val="28"/>
          <w:lang w:val="en-US"/>
        </w:rPr>
        <w:t xml:space="preserve">  05</w:t>
      </w:r>
      <w:r>
        <w:rPr>
          <w:spacing w:val="66"/>
          <w:sz w:val="28"/>
        </w:rPr>
        <w:t xml:space="preserve"> </w:t>
      </w:r>
      <w:r>
        <w:rPr>
          <w:sz w:val="28"/>
        </w:rPr>
        <w:t>tháng</w:t>
      </w:r>
      <w:r w:rsidR="00846B78">
        <w:rPr>
          <w:sz w:val="28"/>
          <w:lang w:val="en-US"/>
        </w:rPr>
        <w:t xml:space="preserve">   7 </w:t>
      </w:r>
      <w:r w:rsidR="00B42E46">
        <w:rPr>
          <w:sz w:val="28"/>
          <w:lang w:val="en-US"/>
        </w:rPr>
        <w:t xml:space="preserve"> </w:t>
      </w:r>
      <w:r>
        <w:rPr>
          <w:sz w:val="28"/>
        </w:rPr>
        <w:t>năm</w:t>
      </w:r>
      <w:r>
        <w:rPr>
          <w:spacing w:val="-2"/>
          <w:sz w:val="28"/>
        </w:rPr>
        <w:t xml:space="preserve"> 2026.</w:t>
      </w:r>
    </w:p>
    <w:p w:rsidR="00DA0411" w:rsidRDefault="00450388">
      <w:pPr>
        <w:pStyle w:val="ListParagraph"/>
        <w:numPr>
          <w:ilvl w:val="0"/>
          <w:numId w:val="11"/>
        </w:numPr>
        <w:tabs>
          <w:tab w:val="left" w:pos="1179"/>
        </w:tabs>
        <w:spacing w:before="121"/>
        <w:ind w:left="143" w:right="136" w:firstLine="719"/>
        <w:jc w:val="both"/>
        <w:rPr>
          <w:sz w:val="28"/>
        </w:rPr>
      </w:pPr>
      <w:r>
        <w:rPr>
          <w:sz w:val="28"/>
        </w:rPr>
        <w:t>Quyết định này thay thế Quyết định số 34/2019/QĐ-UBND ngày 26</w:t>
      </w:r>
      <w:r>
        <w:rPr>
          <w:sz w:val="28"/>
        </w:rPr>
        <w:t xml:space="preserve"> tháng 7 năm 2019 của Ủy ban nhân dân thành phố Đà Nẵng ban hành Quy định tiêu chí đặc thù và quy trình xét duyệt hồ sơ đề nghị cấp văn bản chấp thuận đóng mới, cải hoán, thuê, mua tàu cá trên biển trên địa bàn thành phố Đà Nẵng.</w:t>
      </w:r>
    </w:p>
    <w:p w:rsidR="00DA0411" w:rsidRDefault="00450388">
      <w:pPr>
        <w:pStyle w:val="ListParagraph"/>
        <w:numPr>
          <w:ilvl w:val="0"/>
          <w:numId w:val="11"/>
        </w:numPr>
        <w:tabs>
          <w:tab w:val="left" w:pos="1152"/>
        </w:tabs>
        <w:spacing w:before="120"/>
        <w:ind w:left="143" w:firstLine="719"/>
        <w:jc w:val="both"/>
        <w:rPr>
          <w:sz w:val="28"/>
        </w:rPr>
      </w:pPr>
      <w:r>
        <w:rPr>
          <w:sz w:val="28"/>
        </w:rPr>
        <w:t>Bãi bỏ Quyết định số 37/20</w:t>
      </w:r>
      <w:r>
        <w:rPr>
          <w:sz w:val="28"/>
        </w:rPr>
        <w:t xml:space="preserve">22/QĐ-UBND ngày 02 tháng 12 năm 2022 của Ủy ban nhân dân tỉnh Quảng Nam Sửa đổi, bổ sung khoản 3 và khoản 4 Điều 5 của Quy định tiêu chí đặc thù và quy trình xét duyệt hồ sơ đề nghị cấp văn bản chấp thuận đóng mới, cải hoán, thuê, mua tàu cá trên biển tại </w:t>
      </w:r>
      <w:r>
        <w:rPr>
          <w:sz w:val="28"/>
        </w:rPr>
        <w:t>tỉnh</w:t>
      </w:r>
      <w:r>
        <w:rPr>
          <w:spacing w:val="40"/>
          <w:sz w:val="28"/>
        </w:rPr>
        <w:t xml:space="preserve"> </w:t>
      </w:r>
      <w:r>
        <w:rPr>
          <w:sz w:val="28"/>
        </w:rPr>
        <w:t>Quảng Nam ban hành kèm theo Quyết định số 21/2020/QĐ-UBND của Ủy ban nhân dân tỉnh.</w:t>
      </w:r>
    </w:p>
    <w:p w:rsidR="00DA0411" w:rsidRDefault="00DA0411">
      <w:pPr>
        <w:pStyle w:val="ListParagraph"/>
        <w:rPr>
          <w:sz w:val="28"/>
        </w:rPr>
        <w:sectPr w:rsidR="00DA0411">
          <w:type w:val="continuous"/>
          <w:pgSz w:w="11910" w:h="16850"/>
          <w:pgMar w:top="1120" w:right="992" w:bottom="280" w:left="1559" w:header="720" w:footer="720" w:gutter="0"/>
          <w:cols w:space="720"/>
        </w:sectPr>
      </w:pPr>
    </w:p>
    <w:p w:rsidR="00DA0411" w:rsidRDefault="00450388">
      <w:pPr>
        <w:pStyle w:val="BodyText"/>
        <w:spacing w:before="79"/>
        <w:ind w:right="133"/>
      </w:pPr>
      <w:r>
        <w:rPr>
          <w:b/>
        </w:rPr>
        <w:lastRenderedPageBreak/>
        <w:t xml:space="preserve">Điều 3. </w:t>
      </w:r>
      <w:r>
        <w:t xml:space="preserve">Chánh Văn phòng Ủy ban nhân dân thành phố; Giám đốc Sở Nông nghiệp và Môi trường; Thủ trưởng các sở, ban, ngành; Chủ tịch Ủy ban nhân dân các </w:t>
      </w:r>
      <w:r>
        <w:t>xã, phường và các tổ chức, cá nhân có liên quan chịu trách nhiệm thi hành Quyết định này./.</w:t>
      </w:r>
    </w:p>
    <w:p w:rsidR="00DA0411" w:rsidRDefault="00DA0411">
      <w:pPr>
        <w:pStyle w:val="BodyText"/>
        <w:spacing w:before="0"/>
        <w:ind w:left="0" w:firstLine="0"/>
        <w:jc w:val="left"/>
        <w:rPr>
          <w:sz w:val="20"/>
        </w:rPr>
      </w:pPr>
    </w:p>
    <w:p w:rsidR="00DA0411" w:rsidRDefault="00DA0411">
      <w:pPr>
        <w:pStyle w:val="BodyText"/>
        <w:spacing w:before="85" w:after="1"/>
        <w:ind w:left="0" w:firstLine="0"/>
        <w:jc w:val="left"/>
        <w:rPr>
          <w:sz w:val="20"/>
        </w:rPr>
      </w:pPr>
    </w:p>
    <w:tbl>
      <w:tblPr>
        <w:tblW w:w="0" w:type="auto"/>
        <w:tblInd w:w="100" w:type="dxa"/>
        <w:tblLayout w:type="fixed"/>
        <w:tblCellMar>
          <w:left w:w="0" w:type="dxa"/>
          <w:right w:w="0" w:type="dxa"/>
        </w:tblCellMar>
        <w:tblLook w:val="01E0" w:firstRow="1" w:lastRow="1" w:firstColumn="1" w:lastColumn="1" w:noHBand="0" w:noVBand="0"/>
      </w:tblPr>
      <w:tblGrid>
        <w:gridCol w:w="5521"/>
        <w:gridCol w:w="3563"/>
      </w:tblGrid>
      <w:tr w:rsidR="00DA0411">
        <w:trPr>
          <w:trHeight w:val="4406"/>
        </w:trPr>
        <w:tc>
          <w:tcPr>
            <w:tcW w:w="5521" w:type="dxa"/>
          </w:tcPr>
          <w:p w:rsidR="00DA0411" w:rsidRDefault="00DA0411" w:rsidP="004F3C0F">
            <w:pPr>
              <w:pStyle w:val="TableParagraph"/>
              <w:tabs>
                <w:tab w:val="left" w:pos="164"/>
              </w:tabs>
              <w:spacing w:line="209" w:lineRule="exact"/>
              <w:ind w:left="0"/>
              <w:rPr>
                <w:sz w:val="20"/>
              </w:rPr>
            </w:pPr>
          </w:p>
        </w:tc>
        <w:tc>
          <w:tcPr>
            <w:tcW w:w="3563" w:type="dxa"/>
          </w:tcPr>
          <w:p w:rsidR="00DA0411" w:rsidRDefault="00450388">
            <w:pPr>
              <w:pStyle w:val="TableParagraph"/>
              <w:spacing w:line="242" w:lineRule="auto"/>
              <w:ind w:left="242" w:right="2"/>
              <w:jc w:val="center"/>
              <w:rPr>
                <w:b/>
                <w:sz w:val="28"/>
              </w:rPr>
            </w:pPr>
            <w:r>
              <w:rPr>
                <w:b/>
                <w:sz w:val="28"/>
              </w:rPr>
              <w:t>TM.</w:t>
            </w:r>
            <w:r>
              <w:rPr>
                <w:b/>
                <w:spacing w:val="-10"/>
                <w:sz w:val="28"/>
              </w:rPr>
              <w:t xml:space="preserve"> </w:t>
            </w:r>
            <w:r>
              <w:rPr>
                <w:b/>
                <w:sz w:val="28"/>
              </w:rPr>
              <w:t>ỦY</w:t>
            </w:r>
            <w:r>
              <w:rPr>
                <w:b/>
                <w:spacing w:val="-10"/>
                <w:sz w:val="28"/>
              </w:rPr>
              <w:t xml:space="preserve"> </w:t>
            </w:r>
            <w:r>
              <w:rPr>
                <w:b/>
                <w:sz w:val="28"/>
              </w:rPr>
              <w:t>BAN</w:t>
            </w:r>
            <w:r>
              <w:rPr>
                <w:b/>
                <w:spacing w:val="-10"/>
                <w:sz w:val="28"/>
              </w:rPr>
              <w:t xml:space="preserve"> </w:t>
            </w:r>
            <w:r>
              <w:rPr>
                <w:b/>
                <w:sz w:val="28"/>
              </w:rPr>
              <w:t>NHÂN</w:t>
            </w:r>
            <w:r>
              <w:rPr>
                <w:b/>
                <w:spacing w:val="-10"/>
                <w:sz w:val="28"/>
              </w:rPr>
              <w:t xml:space="preserve"> </w:t>
            </w:r>
            <w:r>
              <w:rPr>
                <w:b/>
                <w:sz w:val="28"/>
              </w:rPr>
              <w:t>DÂN KT. CHỦ TỊCH</w:t>
            </w:r>
          </w:p>
          <w:p w:rsidR="00DA0411" w:rsidRDefault="00450388">
            <w:pPr>
              <w:pStyle w:val="TableParagraph"/>
              <w:spacing w:line="317" w:lineRule="exact"/>
              <w:ind w:left="242"/>
              <w:jc w:val="center"/>
              <w:rPr>
                <w:b/>
                <w:sz w:val="28"/>
              </w:rPr>
            </w:pPr>
            <w:r>
              <w:rPr>
                <w:b/>
                <w:sz w:val="28"/>
              </w:rPr>
              <w:t>PHÓ</w:t>
            </w:r>
            <w:r>
              <w:rPr>
                <w:b/>
                <w:spacing w:val="-4"/>
                <w:sz w:val="28"/>
              </w:rPr>
              <w:t xml:space="preserve"> </w:t>
            </w:r>
            <w:r>
              <w:rPr>
                <w:b/>
                <w:sz w:val="28"/>
              </w:rPr>
              <w:t>CHỦ</w:t>
            </w:r>
            <w:r>
              <w:rPr>
                <w:b/>
                <w:spacing w:val="-3"/>
                <w:sz w:val="28"/>
              </w:rPr>
              <w:t xml:space="preserve"> </w:t>
            </w:r>
            <w:r>
              <w:rPr>
                <w:b/>
                <w:spacing w:val="-4"/>
                <w:sz w:val="28"/>
              </w:rPr>
              <w:t>TỊCH</w:t>
            </w:r>
          </w:p>
          <w:p w:rsidR="00DA0411" w:rsidRDefault="00DA0411">
            <w:pPr>
              <w:pStyle w:val="TableParagraph"/>
              <w:ind w:left="0"/>
              <w:rPr>
                <w:sz w:val="28"/>
              </w:rPr>
            </w:pPr>
          </w:p>
          <w:p w:rsidR="00DA0411" w:rsidRDefault="00DA0411">
            <w:pPr>
              <w:pStyle w:val="TableParagraph"/>
              <w:ind w:left="0"/>
              <w:rPr>
                <w:sz w:val="28"/>
              </w:rPr>
            </w:pPr>
          </w:p>
          <w:p w:rsidR="00DA0411" w:rsidRDefault="00450388">
            <w:pPr>
              <w:pStyle w:val="TableParagraph"/>
              <w:ind w:left="242" w:right="1"/>
              <w:jc w:val="center"/>
              <w:rPr>
                <w:b/>
                <w:sz w:val="28"/>
              </w:rPr>
            </w:pPr>
            <w:r>
              <w:rPr>
                <w:b/>
                <w:sz w:val="28"/>
              </w:rPr>
              <w:t>Trần</w:t>
            </w:r>
            <w:r>
              <w:rPr>
                <w:b/>
                <w:spacing w:val="-4"/>
                <w:sz w:val="28"/>
              </w:rPr>
              <w:t xml:space="preserve"> </w:t>
            </w:r>
            <w:r>
              <w:rPr>
                <w:b/>
                <w:sz w:val="28"/>
              </w:rPr>
              <w:t>Nam</w:t>
            </w:r>
            <w:r>
              <w:rPr>
                <w:b/>
                <w:spacing w:val="-5"/>
                <w:sz w:val="28"/>
              </w:rPr>
              <w:t xml:space="preserve"> </w:t>
            </w:r>
            <w:r>
              <w:rPr>
                <w:b/>
                <w:spacing w:val="-4"/>
                <w:sz w:val="28"/>
              </w:rPr>
              <w:t>Hưng</w:t>
            </w:r>
          </w:p>
        </w:tc>
      </w:tr>
    </w:tbl>
    <w:p w:rsidR="00DA0411" w:rsidRDefault="00DA0411">
      <w:pPr>
        <w:pStyle w:val="TableParagraph"/>
        <w:jc w:val="center"/>
        <w:rPr>
          <w:b/>
          <w:sz w:val="28"/>
        </w:rPr>
        <w:sectPr w:rsidR="00DA0411">
          <w:headerReference w:type="default" r:id="rId8"/>
          <w:pgSz w:w="11910" w:h="16850"/>
          <w:pgMar w:top="1040" w:right="992" w:bottom="280" w:left="1559" w:header="456" w:footer="0" w:gutter="0"/>
          <w:pgNumType w:start="2"/>
          <w:cols w:space="720"/>
        </w:sectPr>
      </w:pPr>
    </w:p>
    <w:p w:rsidR="00DA0411" w:rsidRDefault="00DA0411">
      <w:pPr>
        <w:pStyle w:val="BodyText"/>
        <w:spacing w:before="5"/>
        <w:ind w:left="0" w:firstLine="0"/>
        <w:jc w:val="left"/>
        <w:rPr>
          <w:sz w:val="8"/>
        </w:rPr>
      </w:pPr>
    </w:p>
    <w:tbl>
      <w:tblPr>
        <w:tblW w:w="0" w:type="auto"/>
        <w:tblInd w:w="158" w:type="dxa"/>
        <w:tblLayout w:type="fixed"/>
        <w:tblCellMar>
          <w:left w:w="0" w:type="dxa"/>
          <w:right w:w="0" w:type="dxa"/>
        </w:tblCellMar>
        <w:tblLook w:val="01E0" w:firstRow="1" w:lastRow="1" w:firstColumn="1" w:lastColumn="1" w:noHBand="0" w:noVBand="0"/>
      </w:tblPr>
      <w:tblGrid>
        <w:gridCol w:w="3148"/>
        <w:gridCol w:w="5717"/>
      </w:tblGrid>
      <w:tr w:rsidR="00DA0411">
        <w:trPr>
          <w:trHeight w:val="292"/>
        </w:trPr>
        <w:tc>
          <w:tcPr>
            <w:tcW w:w="3148" w:type="dxa"/>
          </w:tcPr>
          <w:p w:rsidR="00DA0411" w:rsidRDefault="00450388">
            <w:pPr>
              <w:pStyle w:val="TableParagraph"/>
              <w:spacing w:line="272" w:lineRule="exact"/>
              <w:ind w:left="2" w:right="195"/>
              <w:jc w:val="center"/>
              <w:rPr>
                <w:b/>
                <w:sz w:val="26"/>
              </w:rPr>
            </w:pPr>
            <w:r>
              <w:rPr>
                <w:b/>
                <w:sz w:val="26"/>
              </w:rPr>
              <w:t>ỦY</w:t>
            </w:r>
            <w:r>
              <w:rPr>
                <w:b/>
                <w:spacing w:val="-9"/>
                <w:sz w:val="26"/>
              </w:rPr>
              <w:t xml:space="preserve"> </w:t>
            </w:r>
            <w:r>
              <w:rPr>
                <w:b/>
                <w:sz w:val="26"/>
              </w:rPr>
              <w:t>BAN</w:t>
            </w:r>
            <w:r>
              <w:rPr>
                <w:b/>
                <w:spacing w:val="-6"/>
                <w:sz w:val="26"/>
              </w:rPr>
              <w:t xml:space="preserve"> </w:t>
            </w:r>
            <w:r>
              <w:rPr>
                <w:b/>
                <w:sz w:val="26"/>
              </w:rPr>
              <w:t>NHÂN</w:t>
            </w:r>
            <w:r>
              <w:rPr>
                <w:b/>
                <w:spacing w:val="-5"/>
                <w:sz w:val="26"/>
              </w:rPr>
              <w:t xml:space="preserve"> DÂN</w:t>
            </w:r>
          </w:p>
        </w:tc>
        <w:tc>
          <w:tcPr>
            <w:tcW w:w="5717" w:type="dxa"/>
          </w:tcPr>
          <w:p w:rsidR="00DA0411" w:rsidRDefault="00450388">
            <w:pPr>
              <w:pStyle w:val="TableParagraph"/>
              <w:spacing w:line="272" w:lineRule="exact"/>
              <w:ind w:left="198"/>
              <w:jc w:val="center"/>
              <w:rPr>
                <w:b/>
                <w:sz w:val="26"/>
              </w:rPr>
            </w:pPr>
            <w:r>
              <w:rPr>
                <w:b/>
                <w:sz w:val="26"/>
              </w:rPr>
              <w:t>CỘNG</w:t>
            </w:r>
            <w:r>
              <w:rPr>
                <w:b/>
                <w:spacing w:val="-6"/>
                <w:sz w:val="26"/>
              </w:rPr>
              <w:t xml:space="preserve"> </w:t>
            </w:r>
            <w:r>
              <w:rPr>
                <w:b/>
                <w:sz w:val="26"/>
              </w:rPr>
              <w:t>HÒA</w:t>
            </w:r>
            <w:r>
              <w:rPr>
                <w:b/>
                <w:spacing w:val="-6"/>
                <w:sz w:val="26"/>
              </w:rPr>
              <w:t xml:space="preserve"> </w:t>
            </w:r>
            <w:r>
              <w:rPr>
                <w:b/>
                <w:sz w:val="26"/>
              </w:rPr>
              <w:t>XÃ</w:t>
            </w:r>
            <w:r>
              <w:rPr>
                <w:b/>
                <w:spacing w:val="-8"/>
                <w:sz w:val="26"/>
              </w:rPr>
              <w:t xml:space="preserve"> </w:t>
            </w:r>
            <w:r>
              <w:rPr>
                <w:b/>
                <w:sz w:val="26"/>
              </w:rPr>
              <w:t>HỘI</w:t>
            </w:r>
            <w:r>
              <w:rPr>
                <w:b/>
                <w:spacing w:val="-7"/>
                <w:sz w:val="26"/>
              </w:rPr>
              <w:t xml:space="preserve"> </w:t>
            </w:r>
            <w:r>
              <w:rPr>
                <w:b/>
                <w:sz w:val="26"/>
              </w:rPr>
              <w:t>CHỦ</w:t>
            </w:r>
            <w:r>
              <w:rPr>
                <w:b/>
                <w:spacing w:val="-6"/>
                <w:sz w:val="26"/>
              </w:rPr>
              <w:t xml:space="preserve"> </w:t>
            </w:r>
            <w:r>
              <w:rPr>
                <w:b/>
                <w:sz w:val="26"/>
              </w:rPr>
              <w:t>NGHĨA</w:t>
            </w:r>
            <w:r>
              <w:rPr>
                <w:b/>
                <w:spacing w:val="-7"/>
                <w:sz w:val="26"/>
              </w:rPr>
              <w:t xml:space="preserve"> </w:t>
            </w:r>
            <w:r>
              <w:rPr>
                <w:b/>
                <w:sz w:val="26"/>
              </w:rPr>
              <w:t>VIỆT</w:t>
            </w:r>
            <w:r>
              <w:rPr>
                <w:b/>
                <w:spacing w:val="-8"/>
                <w:sz w:val="26"/>
              </w:rPr>
              <w:t xml:space="preserve"> </w:t>
            </w:r>
            <w:r>
              <w:rPr>
                <w:b/>
                <w:spacing w:val="-5"/>
                <w:sz w:val="26"/>
              </w:rPr>
              <w:t>NAM</w:t>
            </w:r>
          </w:p>
        </w:tc>
      </w:tr>
      <w:tr w:rsidR="00DA0411">
        <w:trPr>
          <w:trHeight w:val="368"/>
        </w:trPr>
        <w:tc>
          <w:tcPr>
            <w:tcW w:w="3148" w:type="dxa"/>
          </w:tcPr>
          <w:p w:rsidR="00DA0411" w:rsidRDefault="00450388">
            <w:pPr>
              <w:pStyle w:val="TableParagraph"/>
              <w:spacing w:line="295" w:lineRule="exact"/>
              <w:ind w:left="0" w:right="195"/>
              <w:jc w:val="center"/>
              <w:rPr>
                <w:b/>
                <w:sz w:val="26"/>
              </w:rPr>
            </w:pPr>
            <w:r>
              <w:rPr>
                <w:b/>
                <w:noProof/>
                <w:sz w:val="26"/>
                <w:lang w:val="en-US"/>
              </w:rPr>
              <mc:AlternateContent>
                <mc:Choice Requires="wps">
                  <w:drawing>
                    <wp:anchor distT="0" distB="0" distL="0" distR="0" simplePos="0" relativeHeight="487470080" behindDoc="1" locked="0" layoutInCell="1" allowOverlap="1">
                      <wp:simplePos x="0" y="0"/>
                      <wp:positionH relativeFrom="column">
                        <wp:posOffset>452958</wp:posOffset>
                      </wp:positionH>
                      <wp:positionV relativeFrom="paragraph">
                        <wp:posOffset>203059</wp:posOffset>
                      </wp:positionV>
                      <wp:extent cx="904875" cy="952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4875" cy="9525"/>
                                <a:chOff x="0" y="0"/>
                                <a:chExt cx="904875" cy="9525"/>
                              </a:xfrm>
                            </wpg:grpSpPr>
                            <wps:wsp>
                              <wps:cNvPr id="11" name="Graphic 11"/>
                              <wps:cNvSpPr/>
                              <wps:spPr>
                                <a:xfrm>
                                  <a:off x="0" y="4762"/>
                                  <a:ext cx="904875" cy="1270"/>
                                </a:xfrm>
                                <a:custGeom>
                                  <a:avLst/>
                                  <a:gdLst/>
                                  <a:ahLst/>
                                  <a:cxnLst/>
                                  <a:rect l="l" t="t" r="r" b="b"/>
                                  <a:pathLst>
                                    <a:path w="904875">
                                      <a:moveTo>
                                        <a:pt x="0" y="0"/>
                                      </a:moveTo>
                                      <a:lnTo>
                                        <a:pt x="9048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666pt;margin-top:15.988935pt;width:71.25pt;height:.75pt;mso-position-horizontal-relative:column;mso-position-vertical-relative:paragraph;z-index:-15846400" id="docshapegroup7" coordorigin="713,320" coordsize="1425,15">
                      <v:line style="position:absolute" from="713,327" to="2138,327" stroked="true" strokeweight=".75pt" strokecolor="#000000">
                        <v:stroke dashstyle="solid"/>
                      </v:line>
                      <w10:wrap type="none"/>
                    </v:group>
                  </w:pict>
                </mc:Fallback>
              </mc:AlternateContent>
            </w:r>
            <w:r>
              <w:rPr>
                <w:b/>
                <w:sz w:val="26"/>
              </w:rPr>
              <w:t>THÀNH</w:t>
            </w:r>
            <w:r>
              <w:rPr>
                <w:b/>
                <w:spacing w:val="-5"/>
                <w:sz w:val="26"/>
              </w:rPr>
              <w:t xml:space="preserve"> </w:t>
            </w:r>
            <w:r>
              <w:rPr>
                <w:b/>
                <w:sz w:val="26"/>
              </w:rPr>
              <w:t>PHỐ</w:t>
            </w:r>
            <w:r>
              <w:rPr>
                <w:b/>
                <w:spacing w:val="-7"/>
                <w:sz w:val="26"/>
              </w:rPr>
              <w:t xml:space="preserve"> </w:t>
            </w:r>
            <w:r>
              <w:rPr>
                <w:b/>
                <w:sz w:val="26"/>
              </w:rPr>
              <w:t>ĐÀ</w:t>
            </w:r>
            <w:r>
              <w:rPr>
                <w:b/>
                <w:spacing w:val="-6"/>
                <w:sz w:val="26"/>
              </w:rPr>
              <w:t xml:space="preserve"> </w:t>
            </w:r>
            <w:r>
              <w:rPr>
                <w:b/>
                <w:spacing w:val="-4"/>
                <w:sz w:val="26"/>
              </w:rPr>
              <w:t>NẴNG</w:t>
            </w:r>
          </w:p>
        </w:tc>
        <w:tc>
          <w:tcPr>
            <w:tcW w:w="5717" w:type="dxa"/>
          </w:tcPr>
          <w:p w:rsidR="00DA0411" w:rsidRDefault="00450388">
            <w:pPr>
              <w:pStyle w:val="TableParagraph"/>
              <w:spacing w:line="316" w:lineRule="exact"/>
              <w:ind w:left="198" w:right="47"/>
              <w:jc w:val="center"/>
              <w:rPr>
                <w:b/>
                <w:sz w:val="28"/>
              </w:rPr>
            </w:pPr>
            <w:r>
              <w:rPr>
                <w:b/>
                <w:noProof/>
                <w:sz w:val="28"/>
                <w:lang w:val="en-US"/>
              </w:rPr>
              <mc:AlternateContent>
                <mc:Choice Requires="wps">
                  <w:drawing>
                    <wp:anchor distT="0" distB="0" distL="0" distR="0" simplePos="0" relativeHeight="15732224" behindDoc="0" locked="0" layoutInCell="1" allowOverlap="1">
                      <wp:simplePos x="0" y="0"/>
                      <wp:positionH relativeFrom="column">
                        <wp:posOffset>780321</wp:posOffset>
                      </wp:positionH>
                      <wp:positionV relativeFrom="paragraph">
                        <wp:posOffset>224649</wp:posOffset>
                      </wp:positionV>
                      <wp:extent cx="2179955" cy="952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9955" cy="9525"/>
                                <a:chOff x="0" y="0"/>
                                <a:chExt cx="2179955" cy="9525"/>
                              </a:xfrm>
                            </wpg:grpSpPr>
                            <wps:wsp>
                              <wps:cNvPr id="13" name="Graphic 13"/>
                              <wps:cNvSpPr/>
                              <wps:spPr>
                                <a:xfrm>
                                  <a:off x="0" y="4762"/>
                                  <a:ext cx="2179955" cy="1270"/>
                                </a:xfrm>
                                <a:custGeom>
                                  <a:avLst/>
                                  <a:gdLst/>
                                  <a:ahLst/>
                                  <a:cxnLst/>
                                  <a:rect l="l" t="t" r="r" b="b"/>
                                  <a:pathLst>
                                    <a:path w="2179955">
                                      <a:moveTo>
                                        <a:pt x="0" y="0"/>
                                      </a:moveTo>
                                      <a:lnTo>
                                        <a:pt x="2179954"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61.442642pt;margin-top:17.688936pt;width:171.65pt;height:.75pt;mso-position-horizontal-relative:column;mso-position-vertical-relative:paragraph;z-index:15732224" id="docshapegroup8" coordorigin="1229,354" coordsize="3433,15">
                      <v:line style="position:absolute" from="1229,361" to="4662,361" stroked="true" strokeweight=".75pt" strokecolor="#000000">
                        <v:stroke dashstyle="solid"/>
                      </v:line>
                      <w10:wrap type="none"/>
                    </v:group>
                  </w:pict>
                </mc:Fallback>
              </mc:AlternateContent>
            </w:r>
            <w:r>
              <w:rPr>
                <w:b/>
                <w:sz w:val="28"/>
              </w:rPr>
              <w:t>Độc</w:t>
            </w:r>
            <w:r>
              <w:rPr>
                <w:b/>
                <w:spacing w:val="-4"/>
                <w:sz w:val="28"/>
              </w:rPr>
              <w:t xml:space="preserve"> </w:t>
            </w:r>
            <w:r>
              <w:rPr>
                <w:b/>
                <w:sz w:val="28"/>
              </w:rPr>
              <w:t>lập</w:t>
            </w:r>
            <w:r>
              <w:rPr>
                <w:b/>
                <w:spacing w:val="-1"/>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2"/>
                <w:sz w:val="28"/>
              </w:rPr>
              <w:t xml:space="preserve"> </w:t>
            </w:r>
            <w:r>
              <w:rPr>
                <w:b/>
                <w:sz w:val="28"/>
              </w:rPr>
              <w:t>Hạnh</w:t>
            </w:r>
            <w:r>
              <w:rPr>
                <w:b/>
                <w:spacing w:val="-2"/>
                <w:sz w:val="28"/>
              </w:rPr>
              <w:t xml:space="preserve"> </w:t>
            </w:r>
            <w:r>
              <w:rPr>
                <w:b/>
                <w:spacing w:val="-4"/>
                <w:sz w:val="28"/>
              </w:rPr>
              <w:t>phúc</w:t>
            </w:r>
          </w:p>
        </w:tc>
      </w:tr>
    </w:tbl>
    <w:p w:rsidR="00DA0411" w:rsidRDefault="00DA0411">
      <w:pPr>
        <w:pStyle w:val="BodyText"/>
        <w:spacing w:before="248"/>
        <w:ind w:left="0" w:firstLine="0"/>
        <w:jc w:val="left"/>
      </w:pPr>
    </w:p>
    <w:p w:rsidR="00DA0411" w:rsidRDefault="00450388">
      <w:pPr>
        <w:pStyle w:val="Heading1"/>
        <w:spacing w:line="322" w:lineRule="exact"/>
        <w:ind w:right="194"/>
      </w:pPr>
      <w:r>
        <w:t>QUY</w:t>
      </w:r>
      <w:r>
        <w:rPr>
          <w:spacing w:val="-4"/>
        </w:rPr>
        <w:t xml:space="preserve"> ĐỊNH</w:t>
      </w:r>
    </w:p>
    <w:p w:rsidR="00DA0411" w:rsidRDefault="00450388">
      <w:pPr>
        <w:pStyle w:val="Heading2"/>
        <w:ind w:left="490" w:right="489"/>
        <w:jc w:val="center"/>
      </w:pPr>
      <w:r>
        <w:t>Tiêu</w:t>
      </w:r>
      <w:r>
        <w:rPr>
          <w:spacing w:val="-2"/>
        </w:rPr>
        <w:t xml:space="preserve"> </w:t>
      </w:r>
      <w:r>
        <w:t>chí</w:t>
      </w:r>
      <w:r>
        <w:rPr>
          <w:spacing w:val="-1"/>
        </w:rPr>
        <w:t xml:space="preserve"> </w:t>
      </w:r>
      <w:r>
        <w:t>đặc</w:t>
      </w:r>
      <w:r>
        <w:rPr>
          <w:spacing w:val="-2"/>
        </w:rPr>
        <w:t xml:space="preserve"> </w:t>
      </w:r>
      <w:r>
        <w:t>thù</w:t>
      </w:r>
      <w:r>
        <w:rPr>
          <w:spacing w:val="-3"/>
        </w:rPr>
        <w:t xml:space="preserve"> </w:t>
      </w:r>
      <w:r>
        <w:t>và</w:t>
      </w:r>
      <w:r>
        <w:rPr>
          <w:spacing w:val="-5"/>
        </w:rPr>
        <w:t xml:space="preserve"> </w:t>
      </w:r>
      <w:r>
        <w:t>Quy</w:t>
      </w:r>
      <w:r>
        <w:rPr>
          <w:spacing w:val="-1"/>
        </w:rPr>
        <w:t xml:space="preserve"> </w:t>
      </w:r>
      <w:r>
        <w:t>trình</w:t>
      </w:r>
      <w:r>
        <w:rPr>
          <w:spacing w:val="-6"/>
        </w:rPr>
        <w:t xml:space="preserve"> </w:t>
      </w:r>
      <w:r>
        <w:t>xét</w:t>
      </w:r>
      <w:r>
        <w:rPr>
          <w:spacing w:val="-2"/>
        </w:rPr>
        <w:t xml:space="preserve"> </w:t>
      </w:r>
      <w:r>
        <w:t>duyệt</w:t>
      </w:r>
      <w:r>
        <w:rPr>
          <w:spacing w:val="-5"/>
        </w:rPr>
        <w:t xml:space="preserve"> </w:t>
      </w:r>
      <w:r>
        <w:t>hồ</w:t>
      </w:r>
      <w:r>
        <w:rPr>
          <w:spacing w:val="-1"/>
        </w:rPr>
        <w:t xml:space="preserve"> </w:t>
      </w:r>
      <w:r>
        <w:t>sơ</w:t>
      </w:r>
      <w:r>
        <w:rPr>
          <w:spacing w:val="-2"/>
        </w:rPr>
        <w:t xml:space="preserve"> </w:t>
      </w:r>
      <w:r>
        <w:t>đề</w:t>
      </w:r>
      <w:r>
        <w:rPr>
          <w:spacing w:val="-2"/>
        </w:rPr>
        <w:t xml:space="preserve"> </w:t>
      </w:r>
      <w:r>
        <w:t>nghị</w:t>
      </w:r>
      <w:r>
        <w:rPr>
          <w:spacing w:val="-1"/>
        </w:rPr>
        <w:t xml:space="preserve"> </w:t>
      </w:r>
      <w:r>
        <w:t>cấp</w:t>
      </w:r>
      <w:r>
        <w:rPr>
          <w:spacing w:val="-2"/>
        </w:rPr>
        <w:t xml:space="preserve"> </w:t>
      </w:r>
      <w:r>
        <w:t>văn</w:t>
      </w:r>
      <w:r>
        <w:rPr>
          <w:spacing w:val="-2"/>
        </w:rPr>
        <w:t xml:space="preserve"> </w:t>
      </w:r>
      <w:r>
        <w:t>bản chấp thuận đóng mới, cải hoán, thuê, mua tàu cá trên biển</w:t>
      </w:r>
    </w:p>
    <w:p w:rsidR="00DA0411" w:rsidRDefault="00450388">
      <w:pPr>
        <w:spacing w:line="320" w:lineRule="exact"/>
        <w:ind w:left="195" w:right="194"/>
        <w:jc w:val="center"/>
        <w:rPr>
          <w:b/>
          <w:sz w:val="28"/>
        </w:rPr>
      </w:pPr>
      <w:r>
        <w:rPr>
          <w:b/>
          <w:sz w:val="28"/>
        </w:rPr>
        <w:t>trên</w:t>
      </w:r>
      <w:r>
        <w:rPr>
          <w:b/>
          <w:spacing w:val="-3"/>
          <w:sz w:val="28"/>
        </w:rPr>
        <w:t xml:space="preserve"> </w:t>
      </w:r>
      <w:r>
        <w:rPr>
          <w:b/>
          <w:sz w:val="28"/>
        </w:rPr>
        <w:t>địa</w:t>
      </w:r>
      <w:r>
        <w:rPr>
          <w:b/>
          <w:spacing w:val="-1"/>
          <w:sz w:val="28"/>
        </w:rPr>
        <w:t xml:space="preserve"> </w:t>
      </w:r>
      <w:r>
        <w:rPr>
          <w:b/>
          <w:sz w:val="28"/>
        </w:rPr>
        <w:t>bàn</w:t>
      </w:r>
      <w:r>
        <w:rPr>
          <w:b/>
          <w:spacing w:val="-3"/>
          <w:sz w:val="28"/>
        </w:rPr>
        <w:t xml:space="preserve"> </w:t>
      </w:r>
      <w:r>
        <w:rPr>
          <w:b/>
          <w:sz w:val="28"/>
        </w:rPr>
        <w:t>thành</w:t>
      </w:r>
      <w:r>
        <w:rPr>
          <w:b/>
          <w:spacing w:val="-2"/>
          <w:sz w:val="28"/>
        </w:rPr>
        <w:t xml:space="preserve"> </w:t>
      </w:r>
      <w:r>
        <w:rPr>
          <w:b/>
          <w:sz w:val="28"/>
        </w:rPr>
        <w:t>phố</w:t>
      </w:r>
      <w:r>
        <w:rPr>
          <w:b/>
          <w:spacing w:val="-2"/>
          <w:sz w:val="28"/>
        </w:rPr>
        <w:t xml:space="preserve"> </w:t>
      </w:r>
      <w:r>
        <w:rPr>
          <w:b/>
          <w:sz w:val="28"/>
        </w:rPr>
        <w:t>Đà</w:t>
      </w:r>
      <w:r>
        <w:rPr>
          <w:b/>
          <w:spacing w:val="-1"/>
          <w:sz w:val="28"/>
        </w:rPr>
        <w:t xml:space="preserve"> </w:t>
      </w:r>
      <w:r>
        <w:rPr>
          <w:b/>
          <w:spacing w:val="-4"/>
          <w:sz w:val="28"/>
        </w:rPr>
        <w:t>Nẵng</w:t>
      </w:r>
    </w:p>
    <w:p w:rsidR="00DA0411" w:rsidRDefault="00450388">
      <w:pPr>
        <w:tabs>
          <w:tab w:val="left" w:pos="5428"/>
          <w:tab w:val="left" w:pos="8371"/>
        </w:tabs>
        <w:ind w:left="1691" w:right="342" w:hanging="624"/>
        <w:rPr>
          <w:i/>
          <w:sz w:val="28"/>
        </w:rPr>
      </w:pPr>
      <w:r>
        <w:rPr>
          <w:i/>
          <w:noProof/>
          <w:sz w:val="28"/>
          <w:lang w:val="en-US"/>
        </w:rPr>
        <mc:AlternateContent>
          <mc:Choice Requires="wps">
            <w:drawing>
              <wp:anchor distT="0" distB="0" distL="0" distR="0" simplePos="0" relativeHeight="487590400" behindDoc="1" locked="0" layoutInCell="1" allowOverlap="1">
                <wp:simplePos x="0" y="0"/>
                <wp:positionH relativeFrom="page">
                  <wp:posOffset>3286125</wp:posOffset>
                </wp:positionH>
                <wp:positionV relativeFrom="paragraph">
                  <wp:posOffset>427501</wp:posOffset>
                </wp:positionV>
                <wp:extent cx="1447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7800" cy="1270"/>
                        </a:xfrm>
                        <a:custGeom>
                          <a:avLst/>
                          <a:gdLst/>
                          <a:ahLst/>
                          <a:cxnLst/>
                          <a:rect l="l" t="t" r="r" b="b"/>
                          <a:pathLst>
                            <a:path w="1447800">
                              <a:moveTo>
                                <a:pt x="0" y="0"/>
                              </a:moveTo>
                              <a:lnTo>
                                <a:pt x="14478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8.75pt;margin-top:33.661572pt;width:114pt;height:.1pt;mso-position-horizontal-relative:page;mso-position-vertical-relative:paragraph;z-index:-15726080;mso-wrap-distance-left:0;mso-wrap-distance-right:0" id="docshape9" coordorigin="5175,673" coordsize="2280,0" path="m5175,673l7455,673e" filled="false" stroked="true" strokeweight=".75pt" strokecolor="#000000">
                <v:path arrowok="t"/>
                <v:stroke dashstyle="solid"/>
                <w10:wrap type="topAndBottom"/>
              </v:shape>
            </w:pict>
          </mc:Fallback>
        </mc:AlternateContent>
      </w:r>
      <w:r>
        <w:rPr>
          <w:i/>
          <w:sz w:val="28"/>
        </w:rPr>
        <w:t>(Ban hành kèm theo Quyết định số</w:t>
      </w:r>
      <w:r w:rsidR="002E4807">
        <w:rPr>
          <w:i/>
          <w:sz w:val="28"/>
          <w:lang w:val="en-US"/>
        </w:rPr>
        <w:t xml:space="preserve">  94</w:t>
      </w:r>
      <w:r>
        <w:rPr>
          <w:i/>
          <w:sz w:val="28"/>
        </w:rPr>
        <w:tab/>
        <w:t>/2026/QĐ-UBND ngày</w:t>
      </w:r>
      <w:r w:rsidR="002E4807">
        <w:rPr>
          <w:i/>
          <w:sz w:val="28"/>
          <w:lang w:val="en-US"/>
        </w:rPr>
        <w:t xml:space="preserve">  25 </w:t>
      </w:r>
      <w:r>
        <w:rPr>
          <w:i/>
          <w:spacing w:val="-2"/>
          <w:sz w:val="28"/>
        </w:rPr>
        <w:t>tháng</w:t>
      </w:r>
      <w:r w:rsidR="002E4807">
        <w:rPr>
          <w:i/>
          <w:spacing w:val="-2"/>
          <w:sz w:val="28"/>
          <w:lang w:val="en-US"/>
        </w:rPr>
        <w:t xml:space="preserve">  </w:t>
      </w:r>
      <w:bookmarkStart w:id="0" w:name="_GoBack"/>
      <w:bookmarkEnd w:id="0"/>
      <w:r w:rsidR="002E4807">
        <w:rPr>
          <w:i/>
          <w:spacing w:val="-2"/>
          <w:sz w:val="28"/>
          <w:lang w:val="en-US"/>
        </w:rPr>
        <w:t xml:space="preserve">6 </w:t>
      </w:r>
      <w:r>
        <w:rPr>
          <w:i/>
          <w:spacing w:val="-2"/>
          <w:sz w:val="28"/>
        </w:rPr>
        <w:t xml:space="preserve"> </w:t>
      </w:r>
      <w:r>
        <w:rPr>
          <w:i/>
          <w:sz w:val="28"/>
        </w:rPr>
        <w:t>năm 2026 của Ủy ban nhân dân thành phố Đà Nẵng)</w:t>
      </w:r>
    </w:p>
    <w:p w:rsidR="00DA0411" w:rsidRDefault="00DA0411">
      <w:pPr>
        <w:pStyle w:val="BodyText"/>
        <w:spacing w:before="68"/>
        <w:ind w:left="0" w:firstLine="0"/>
        <w:jc w:val="left"/>
        <w:rPr>
          <w:i/>
        </w:rPr>
      </w:pPr>
    </w:p>
    <w:p w:rsidR="00DA0411" w:rsidRDefault="00450388">
      <w:pPr>
        <w:pStyle w:val="Heading2"/>
        <w:spacing w:line="328" w:lineRule="auto"/>
        <w:ind w:left="3770" w:right="3047" w:firstLine="691"/>
        <w:jc w:val="left"/>
      </w:pPr>
      <w:r>
        <w:t>Chương I</w:t>
      </w:r>
      <w:r>
        <w:rPr>
          <w:spacing w:val="80"/>
        </w:rPr>
        <w:t xml:space="preserve"> </w:t>
      </w:r>
      <w:r>
        <w:t>QUY</w:t>
      </w:r>
      <w:r>
        <w:rPr>
          <w:spacing w:val="-18"/>
        </w:rPr>
        <w:t xml:space="preserve"> </w:t>
      </w:r>
      <w:r>
        <w:t>ĐỊNH</w:t>
      </w:r>
      <w:r>
        <w:rPr>
          <w:spacing w:val="-17"/>
        </w:rPr>
        <w:t xml:space="preserve"> </w:t>
      </w:r>
      <w:r>
        <w:t>CHUNG</w:t>
      </w:r>
    </w:p>
    <w:p w:rsidR="00DA0411" w:rsidRDefault="00450388">
      <w:pPr>
        <w:spacing w:before="2"/>
        <w:ind w:left="862"/>
        <w:jc w:val="both"/>
        <w:rPr>
          <w:b/>
          <w:sz w:val="28"/>
        </w:rPr>
      </w:pPr>
      <w:r>
        <w:rPr>
          <w:b/>
          <w:sz w:val="28"/>
        </w:rPr>
        <w:t>Điều</w:t>
      </w:r>
      <w:r>
        <w:rPr>
          <w:b/>
          <w:spacing w:val="-5"/>
          <w:sz w:val="28"/>
        </w:rPr>
        <w:t xml:space="preserve"> </w:t>
      </w:r>
      <w:r>
        <w:rPr>
          <w:b/>
          <w:sz w:val="28"/>
        </w:rPr>
        <w:t>1.</w:t>
      </w:r>
      <w:r>
        <w:rPr>
          <w:b/>
          <w:spacing w:val="-3"/>
          <w:sz w:val="28"/>
        </w:rPr>
        <w:t xml:space="preserve"> </w:t>
      </w:r>
      <w:r>
        <w:rPr>
          <w:b/>
          <w:sz w:val="28"/>
        </w:rPr>
        <w:t>Phạm</w:t>
      </w:r>
      <w:r>
        <w:rPr>
          <w:b/>
          <w:spacing w:val="-7"/>
          <w:sz w:val="28"/>
        </w:rPr>
        <w:t xml:space="preserve"> </w:t>
      </w:r>
      <w:r>
        <w:rPr>
          <w:b/>
          <w:sz w:val="28"/>
        </w:rPr>
        <w:t>vi</w:t>
      </w:r>
      <w:r>
        <w:rPr>
          <w:b/>
          <w:spacing w:val="-1"/>
          <w:sz w:val="28"/>
        </w:rPr>
        <w:t xml:space="preserve"> </w:t>
      </w:r>
      <w:r>
        <w:rPr>
          <w:b/>
          <w:sz w:val="28"/>
        </w:rPr>
        <w:t>điều</w:t>
      </w:r>
      <w:r>
        <w:rPr>
          <w:b/>
          <w:spacing w:val="-2"/>
          <w:sz w:val="28"/>
        </w:rPr>
        <w:t xml:space="preserve"> chỉnh</w:t>
      </w:r>
    </w:p>
    <w:p w:rsidR="00DA0411" w:rsidRDefault="00450388">
      <w:pPr>
        <w:pStyle w:val="BodyText"/>
        <w:ind w:right="143"/>
      </w:pPr>
      <w:r>
        <w:t>Quy định này quy định về tiêu chí đặc thù và quy trình xét duyệt hồ sơ đề nghị cấp văn bản chấp thuận đóng mới, cải hoán, thuê, mua tàu cá hoạt động</w:t>
      </w:r>
      <w:r>
        <w:rPr>
          <w:spacing w:val="40"/>
        </w:rPr>
        <w:t xml:space="preserve"> </w:t>
      </w:r>
      <w:r>
        <w:t>trên biển trên địa bàn thành phố Đà Nẵng theo quy định tại khoản 1 Điều 62</w:t>
      </w:r>
      <w:r>
        <w:rPr>
          <w:spacing w:val="40"/>
        </w:rPr>
        <w:t xml:space="preserve"> </w:t>
      </w:r>
      <w:r>
        <w:t>Luật Thủy sản năm 2017.</w:t>
      </w:r>
    </w:p>
    <w:p w:rsidR="00DA0411" w:rsidRDefault="00450388">
      <w:pPr>
        <w:pStyle w:val="Heading2"/>
        <w:spacing w:before="125"/>
      </w:pPr>
      <w:r>
        <w:t>Điều</w:t>
      </w:r>
      <w:r>
        <w:rPr>
          <w:spacing w:val="-3"/>
        </w:rPr>
        <w:t xml:space="preserve"> </w:t>
      </w:r>
      <w:r>
        <w:t>2.</w:t>
      </w:r>
      <w:r>
        <w:rPr>
          <w:spacing w:val="-3"/>
        </w:rPr>
        <w:t xml:space="preserve"> </w:t>
      </w:r>
      <w:r>
        <w:t>Đối</w:t>
      </w:r>
      <w:r>
        <w:rPr>
          <w:spacing w:val="-2"/>
        </w:rPr>
        <w:t xml:space="preserve"> </w:t>
      </w:r>
      <w:r>
        <w:t>tượng</w:t>
      </w:r>
      <w:r>
        <w:rPr>
          <w:spacing w:val="-3"/>
        </w:rPr>
        <w:t xml:space="preserve"> </w:t>
      </w:r>
      <w:r>
        <w:t>áp</w:t>
      </w:r>
      <w:r>
        <w:rPr>
          <w:spacing w:val="-2"/>
        </w:rPr>
        <w:t xml:space="preserve"> </w:t>
      </w:r>
      <w:r>
        <w:rPr>
          <w:spacing w:val="-4"/>
        </w:rPr>
        <w:t>dụng</w:t>
      </w:r>
    </w:p>
    <w:p w:rsidR="00DA0411" w:rsidRDefault="00450388">
      <w:pPr>
        <w:pStyle w:val="BodyText"/>
        <w:ind w:right="136"/>
      </w:pPr>
      <w:r>
        <w:t>Quy định này áp dụng đối với các cơ quan, tổ chức, cá nhân có liên quan đến cấp văn bản chấp thuận đóng mới, cải hoán, thuê, mua tà</w:t>
      </w:r>
      <w:r>
        <w:t>u cá có chiều dài lớn nhất từ 06 mét trở lên hoạt động trên biển tại thành phố Đà Nẵng.</w:t>
      </w:r>
    </w:p>
    <w:p w:rsidR="00DA0411" w:rsidRDefault="00450388">
      <w:pPr>
        <w:pStyle w:val="Heading2"/>
        <w:spacing w:before="124"/>
      </w:pPr>
      <w:r>
        <w:t>Điều</w:t>
      </w:r>
      <w:r>
        <w:rPr>
          <w:spacing w:val="-3"/>
        </w:rPr>
        <w:t xml:space="preserve"> </w:t>
      </w:r>
      <w:r>
        <w:t>3.</w:t>
      </w:r>
      <w:r>
        <w:rPr>
          <w:spacing w:val="-2"/>
        </w:rPr>
        <w:t xml:space="preserve"> </w:t>
      </w:r>
      <w:r>
        <w:t>Nguyên</w:t>
      </w:r>
      <w:r>
        <w:rPr>
          <w:spacing w:val="-3"/>
        </w:rPr>
        <w:t xml:space="preserve"> </w:t>
      </w:r>
      <w:r>
        <w:t>tắc</w:t>
      </w:r>
      <w:r>
        <w:rPr>
          <w:spacing w:val="-2"/>
        </w:rPr>
        <w:t xml:space="preserve"> </w:t>
      </w:r>
      <w:r>
        <w:t>thực</w:t>
      </w:r>
      <w:r>
        <w:rPr>
          <w:spacing w:val="-2"/>
        </w:rPr>
        <w:t xml:space="preserve"> </w:t>
      </w:r>
      <w:r>
        <w:rPr>
          <w:spacing w:val="-4"/>
        </w:rPr>
        <w:t>hiện</w:t>
      </w:r>
    </w:p>
    <w:p w:rsidR="00DA0411" w:rsidRDefault="00450388">
      <w:pPr>
        <w:pStyle w:val="ListParagraph"/>
        <w:numPr>
          <w:ilvl w:val="0"/>
          <w:numId w:val="9"/>
        </w:numPr>
        <w:tabs>
          <w:tab w:val="left" w:pos="1148"/>
        </w:tabs>
        <w:spacing w:before="115"/>
        <w:ind w:right="145" w:firstLine="719"/>
        <w:jc w:val="both"/>
        <w:rPr>
          <w:sz w:val="28"/>
        </w:rPr>
      </w:pPr>
      <w:r>
        <w:rPr>
          <w:sz w:val="28"/>
        </w:rPr>
        <w:t>Việc cấp văn bản chấp thuận đóng mới, cải hoán, thuê, mua tàu cá phải</w:t>
      </w:r>
      <w:r>
        <w:rPr>
          <w:sz w:val="28"/>
        </w:rPr>
        <w:t xml:space="preserve"> căn cứ vào hạn ngạch Giấy phép khai thác thủy sản, sản lượng cho phép khai thác theo loài tại vùng khơi do Bộ Nông nghiệp và Môi trường giao và hạn ngạch vùng ven bờ, vùng lộng do Ủy ban nhân dân thành phố Đà Nẵng xác</w:t>
      </w:r>
      <w:r>
        <w:rPr>
          <w:spacing w:val="40"/>
          <w:sz w:val="28"/>
        </w:rPr>
        <w:t xml:space="preserve"> </w:t>
      </w:r>
      <w:r>
        <w:rPr>
          <w:sz w:val="28"/>
        </w:rPr>
        <w:t>định, công bố.</w:t>
      </w:r>
    </w:p>
    <w:p w:rsidR="00DA0411" w:rsidRDefault="00450388">
      <w:pPr>
        <w:pStyle w:val="ListParagraph"/>
        <w:numPr>
          <w:ilvl w:val="0"/>
          <w:numId w:val="9"/>
        </w:numPr>
        <w:tabs>
          <w:tab w:val="left" w:pos="1150"/>
        </w:tabs>
        <w:spacing w:before="121"/>
        <w:ind w:right="147" w:firstLine="719"/>
        <w:jc w:val="both"/>
        <w:rPr>
          <w:sz w:val="28"/>
        </w:rPr>
      </w:pPr>
      <w:r>
        <w:rPr>
          <w:sz w:val="28"/>
        </w:rPr>
        <w:t>Không phát triển và th</w:t>
      </w:r>
      <w:r>
        <w:rPr>
          <w:sz w:val="28"/>
        </w:rPr>
        <w:t>ực hiện giảm dần số lượng tàu cá làm nghề cấm, nghề lưới kéo, nghề lưới rê thu ngừ nhằm bảo vệ nguồn lợi thủy sản bền vững.</w:t>
      </w:r>
    </w:p>
    <w:p w:rsidR="00DA0411" w:rsidRDefault="00450388">
      <w:pPr>
        <w:pStyle w:val="ListParagraph"/>
        <w:numPr>
          <w:ilvl w:val="0"/>
          <w:numId w:val="9"/>
        </w:numPr>
        <w:tabs>
          <w:tab w:val="left" w:pos="1175"/>
        </w:tabs>
        <w:ind w:right="147" w:firstLine="719"/>
        <w:jc w:val="both"/>
        <w:rPr>
          <w:sz w:val="28"/>
        </w:rPr>
      </w:pPr>
      <w:r>
        <w:rPr>
          <w:sz w:val="28"/>
        </w:rPr>
        <w:t xml:space="preserve">Công tác tiếp nhận, xét duyệt hồ sơ đề nghị cấp văn bản chấp thuận đóng mới, cải hoán, thuê, mua tàu cá trên biển phải bảo đảm công </w:t>
      </w:r>
      <w:r>
        <w:rPr>
          <w:sz w:val="28"/>
        </w:rPr>
        <w:t>khai, minh bạch, khách quan, đúng thẩm quyền và trình tự pháp luật quy định.</w:t>
      </w:r>
    </w:p>
    <w:p w:rsidR="00DA0411" w:rsidRDefault="00450388">
      <w:pPr>
        <w:spacing w:before="127"/>
        <w:ind w:left="195" w:right="193"/>
        <w:jc w:val="center"/>
        <w:rPr>
          <w:b/>
          <w:sz w:val="28"/>
        </w:rPr>
      </w:pPr>
      <w:r>
        <w:rPr>
          <w:b/>
          <w:sz w:val="28"/>
        </w:rPr>
        <w:t>Chương</w:t>
      </w:r>
      <w:r>
        <w:rPr>
          <w:b/>
          <w:spacing w:val="-2"/>
          <w:sz w:val="28"/>
        </w:rPr>
        <w:t xml:space="preserve"> </w:t>
      </w:r>
      <w:r>
        <w:rPr>
          <w:b/>
          <w:spacing w:val="-5"/>
          <w:sz w:val="28"/>
        </w:rPr>
        <w:t>II</w:t>
      </w:r>
    </w:p>
    <w:p w:rsidR="00DA0411" w:rsidRDefault="00450388">
      <w:pPr>
        <w:pStyle w:val="Heading1"/>
        <w:spacing w:before="119"/>
        <w:ind w:left="313" w:right="310" w:hanging="4"/>
      </w:pPr>
      <w:r>
        <w:t>TIÊU</w:t>
      </w:r>
      <w:r>
        <w:rPr>
          <w:spacing w:val="-3"/>
        </w:rPr>
        <w:t xml:space="preserve"> </w:t>
      </w:r>
      <w:r>
        <w:t>CHÍ ĐẶC</w:t>
      </w:r>
      <w:r>
        <w:rPr>
          <w:spacing w:val="-2"/>
        </w:rPr>
        <w:t xml:space="preserve"> </w:t>
      </w:r>
      <w:r>
        <w:t>THÙ</w:t>
      </w:r>
      <w:r>
        <w:rPr>
          <w:spacing w:val="-3"/>
        </w:rPr>
        <w:t xml:space="preserve"> </w:t>
      </w:r>
      <w:r>
        <w:t>VÀ</w:t>
      </w:r>
      <w:r>
        <w:rPr>
          <w:spacing w:val="-2"/>
        </w:rPr>
        <w:t xml:space="preserve"> </w:t>
      </w:r>
      <w:r>
        <w:t>QUY TRÌNH</w:t>
      </w:r>
      <w:r>
        <w:rPr>
          <w:spacing w:val="-1"/>
        </w:rPr>
        <w:t xml:space="preserve"> </w:t>
      </w:r>
      <w:r>
        <w:t>XÉT</w:t>
      </w:r>
      <w:r>
        <w:rPr>
          <w:spacing w:val="-1"/>
        </w:rPr>
        <w:t xml:space="preserve"> </w:t>
      </w:r>
      <w:r>
        <w:t>DUYỆT</w:t>
      </w:r>
      <w:r>
        <w:rPr>
          <w:spacing w:val="-1"/>
        </w:rPr>
        <w:t xml:space="preserve"> </w:t>
      </w:r>
      <w:r>
        <w:t>HỒ</w:t>
      </w:r>
      <w:r>
        <w:rPr>
          <w:spacing w:val="-1"/>
        </w:rPr>
        <w:t xml:space="preserve"> </w:t>
      </w:r>
      <w:r>
        <w:t>SƠ</w:t>
      </w:r>
      <w:r>
        <w:rPr>
          <w:spacing w:val="-2"/>
        </w:rPr>
        <w:t xml:space="preserve"> </w:t>
      </w:r>
      <w:r>
        <w:t>ĐỀ</w:t>
      </w:r>
      <w:r>
        <w:rPr>
          <w:spacing w:val="-1"/>
        </w:rPr>
        <w:t xml:space="preserve"> </w:t>
      </w:r>
      <w:r>
        <w:t>NGHỊ CẤP</w:t>
      </w:r>
      <w:r>
        <w:rPr>
          <w:spacing w:val="-5"/>
        </w:rPr>
        <w:t xml:space="preserve"> </w:t>
      </w:r>
      <w:r>
        <w:t>VĂN</w:t>
      </w:r>
      <w:r>
        <w:rPr>
          <w:spacing w:val="-5"/>
        </w:rPr>
        <w:t xml:space="preserve"> </w:t>
      </w:r>
      <w:r>
        <w:t>BẢN</w:t>
      </w:r>
      <w:r>
        <w:rPr>
          <w:spacing w:val="-4"/>
        </w:rPr>
        <w:t xml:space="preserve"> </w:t>
      </w:r>
      <w:r>
        <w:t>CHẤP</w:t>
      </w:r>
      <w:r>
        <w:rPr>
          <w:spacing w:val="-5"/>
        </w:rPr>
        <w:t xml:space="preserve"> </w:t>
      </w:r>
      <w:r>
        <w:t>THUẬN</w:t>
      </w:r>
      <w:r>
        <w:rPr>
          <w:spacing w:val="-5"/>
        </w:rPr>
        <w:t xml:space="preserve"> </w:t>
      </w:r>
      <w:r>
        <w:t>ĐÓNG</w:t>
      </w:r>
      <w:r>
        <w:rPr>
          <w:spacing w:val="-3"/>
        </w:rPr>
        <w:t xml:space="preserve"> </w:t>
      </w:r>
      <w:r>
        <w:t>MỚI,</w:t>
      </w:r>
      <w:r>
        <w:rPr>
          <w:spacing w:val="-5"/>
        </w:rPr>
        <w:t xml:space="preserve"> </w:t>
      </w:r>
      <w:r>
        <w:t>CẢI</w:t>
      </w:r>
      <w:r>
        <w:rPr>
          <w:spacing w:val="-3"/>
        </w:rPr>
        <w:t xml:space="preserve"> </w:t>
      </w:r>
      <w:r>
        <w:t>HOÁN,</w:t>
      </w:r>
      <w:r>
        <w:rPr>
          <w:spacing w:val="-5"/>
        </w:rPr>
        <w:t xml:space="preserve"> </w:t>
      </w:r>
      <w:r>
        <w:t>THUÊ,</w:t>
      </w:r>
      <w:r>
        <w:rPr>
          <w:spacing w:val="-6"/>
        </w:rPr>
        <w:t xml:space="preserve"> </w:t>
      </w:r>
      <w:r>
        <w:t>MUA TÀU CÁ TRÊN BIỂN TRÊN ĐỊA BÀN THÀNH PHỐ ĐÀ NẴNG</w:t>
      </w:r>
    </w:p>
    <w:p w:rsidR="00DA0411" w:rsidRDefault="00450388">
      <w:pPr>
        <w:pStyle w:val="Heading2"/>
        <w:spacing w:before="121"/>
        <w:ind w:left="143" w:right="144" w:firstLine="719"/>
      </w:pPr>
      <w:r>
        <w:t>Điều 4. Các trường hợp không cấp văn bản chấp thuận đóng mới, cải hoán, thuê, mua tàu cá</w:t>
      </w:r>
    </w:p>
    <w:p w:rsidR="00DA0411" w:rsidRDefault="00DA0411">
      <w:pPr>
        <w:pStyle w:val="Heading2"/>
        <w:sectPr w:rsidR="00DA0411">
          <w:pgSz w:w="11910" w:h="16850"/>
          <w:pgMar w:top="1040" w:right="992" w:bottom="280" w:left="1559" w:header="456" w:footer="0" w:gutter="0"/>
          <w:cols w:space="720"/>
        </w:sectPr>
      </w:pPr>
    </w:p>
    <w:p w:rsidR="00DA0411" w:rsidRDefault="00450388">
      <w:pPr>
        <w:pStyle w:val="ListParagraph"/>
        <w:numPr>
          <w:ilvl w:val="0"/>
          <w:numId w:val="8"/>
        </w:numPr>
        <w:tabs>
          <w:tab w:val="left" w:pos="1147"/>
        </w:tabs>
        <w:spacing w:before="79" w:line="242" w:lineRule="auto"/>
        <w:ind w:right="141" w:firstLine="719"/>
        <w:jc w:val="both"/>
        <w:rPr>
          <w:sz w:val="28"/>
        </w:rPr>
      </w:pPr>
      <w:r>
        <w:rPr>
          <w:sz w:val="28"/>
        </w:rPr>
        <w:lastRenderedPageBreak/>
        <w:t>Tàu cá đăng ký hoạt động các nghề, ngư cụ thuộc Danh mục nghề, ngư cụ cấm sử dụng khai thác thủy sản theo quy định.</w:t>
      </w:r>
    </w:p>
    <w:p w:rsidR="00DA0411" w:rsidRDefault="00450388">
      <w:pPr>
        <w:pStyle w:val="ListParagraph"/>
        <w:numPr>
          <w:ilvl w:val="0"/>
          <w:numId w:val="8"/>
        </w:numPr>
        <w:tabs>
          <w:tab w:val="left" w:pos="1143"/>
        </w:tabs>
        <w:spacing w:before="115"/>
        <w:ind w:right="138" w:firstLine="719"/>
        <w:jc w:val="both"/>
        <w:rPr>
          <w:sz w:val="28"/>
        </w:rPr>
      </w:pPr>
      <w:r>
        <w:rPr>
          <w:sz w:val="28"/>
        </w:rPr>
        <w:t>Tàu</w:t>
      </w:r>
      <w:r>
        <w:rPr>
          <w:spacing w:val="-1"/>
          <w:sz w:val="28"/>
        </w:rPr>
        <w:t xml:space="preserve"> </w:t>
      </w:r>
      <w:r>
        <w:rPr>
          <w:sz w:val="28"/>
        </w:rPr>
        <w:t>cá</w:t>
      </w:r>
      <w:r>
        <w:rPr>
          <w:spacing w:val="-2"/>
          <w:sz w:val="28"/>
        </w:rPr>
        <w:t xml:space="preserve"> </w:t>
      </w:r>
      <w:r>
        <w:rPr>
          <w:sz w:val="28"/>
        </w:rPr>
        <w:t>đăng ký làm</w:t>
      </w:r>
      <w:r>
        <w:rPr>
          <w:spacing w:val="-5"/>
          <w:sz w:val="28"/>
        </w:rPr>
        <w:t xml:space="preserve"> </w:t>
      </w:r>
      <w:r>
        <w:rPr>
          <w:sz w:val="28"/>
        </w:rPr>
        <w:t>nghề</w:t>
      </w:r>
      <w:r>
        <w:rPr>
          <w:spacing w:val="-1"/>
          <w:sz w:val="28"/>
        </w:rPr>
        <w:t xml:space="preserve"> </w:t>
      </w:r>
      <w:r>
        <w:rPr>
          <w:sz w:val="28"/>
        </w:rPr>
        <w:t>lưới</w:t>
      </w:r>
      <w:r>
        <w:rPr>
          <w:spacing w:val="-1"/>
          <w:sz w:val="28"/>
        </w:rPr>
        <w:t xml:space="preserve"> </w:t>
      </w:r>
      <w:r>
        <w:rPr>
          <w:sz w:val="28"/>
        </w:rPr>
        <w:t>kéo,</w:t>
      </w:r>
      <w:r>
        <w:rPr>
          <w:spacing w:val="-2"/>
          <w:sz w:val="28"/>
        </w:rPr>
        <w:t xml:space="preserve"> </w:t>
      </w:r>
      <w:r>
        <w:rPr>
          <w:sz w:val="28"/>
        </w:rPr>
        <w:t>nghề lưới rê thu ngừ</w:t>
      </w:r>
      <w:r>
        <w:rPr>
          <w:spacing w:val="-3"/>
          <w:sz w:val="28"/>
        </w:rPr>
        <w:t xml:space="preserve"> </w:t>
      </w:r>
      <w:r>
        <w:rPr>
          <w:sz w:val="28"/>
        </w:rPr>
        <w:t>(trừ</w:t>
      </w:r>
      <w:r>
        <w:rPr>
          <w:spacing w:val="-5"/>
          <w:sz w:val="28"/>
        </w:rPr>
        <w:t xml:space="preserve"> </w:t>
      </w:r>
      <w:r>
        <w:rPr>
          <w:sz w:val="28"/>
        </w:rPr>
        <w:t>trường hợp tàu cá làm nghề lưới kéo, nghề lưới rê thu ngừ cải hoán sang làm các nghề khác thân thiện với môi trường).</w:t>
      </w:r>
    </w:p>
    <w:p w:rsidR="00DA0411" w:rsidRDefault="00450388">
      <w:pPr>
        <w:pStyle w:val="ListParagraph"/>
        <w:numPr>
          <w:ilvl w:val="0"/>
          <w:numId w:val="8"/>
        </w:numPr>
        <w:tabs>
          <w:tab w:val="left" w:pos="1147"/>
        </w:tabs>
        <w:ind w:right="131" w:firstLine="719"/>
        <w:jc w:val="both"/>
        <w:rPr>
          <w:sz w:val="28"/>
        </w:rPr>
      </w:pPr>
      <w:r>
        <w:rPr>
          <w:sz w:val="28"/>
        </w:rPr>
        <w:t>Tổ chức, cá nhân đề nghị đóng mới, thuê, mua tàu cá để thay thế tàu cá vi phạm</w:t>
      </w:r>
      <w:r>
        <w:rPr>
          <w:spacing w:val="-2"/>
          <w:sz w:val="28"/>
        </w:rPr>
        <w:t xml:space="preserve"> </w:t>
      </w:r>
      <w:r>
        <w:rPr>
          <w:sz w:val="28"/>
        </w:rPr>
        <w:t>khai thác thủy</w:t>
      </w:r>
      <w:r>
        <w:rPr>
          <w:spacing w:val="-1"/>
          <w:sz w:val="28"/>
        </w:rPr>
        <w:t xml:space="preserve"> </w:t>
      </w:r>
      <w:r>
        <w:rPr>
          <w:sz w:val="28"/>
        </w:rPr>
        <w:t>sản bất hợp pháp, không báo cáo và không theo quy</w:t>
      </w:r>
      <w:r>
        <w:rPr>
          <w:spacing w:val="-1"/>
          <w:sz w:val="28"/>
        </w:rPr>
        <w:t xml:space="preserve"> </w:t>
      </w:r>
      <w:r>
        <w:rPr>
          <w:sz w:val="28"/>
        </w:rPr>
        <w:t>định (IUU) ở vùng biển của quốc gia hoặc vùng lãnh thổ khác, vùng biển thuộc thẩm quyền quản</w:t>
      </w:r>
      <w:r>
        <w:rPr>
          <w:spacing w:val="-2"/>
          <w:sz w:val="28"/>
        </w:rPr>
        <w:t xml:space="preserve"> </w:t>
      </w:r>
      <w:r>
        <w:rPr>
          <w:sz w:val="28"/>
        </w:rPr>
        <w:t>lý của Tổ</w:t>
      </w:r>
      <w:r>
        <w:rPr>
          <w:spacing w:val="-1"/>
          <w:sz w:val="28"/>
        </w:rPr>
        <w:t xml:space="preserve"> </w:t>
      </w:r>
      <w:r>
        <w:rPr>
          <w:sz w:val="28"/>
        </w:rPr>
        <w:t>chức</w:t>
      </w:r>
      <w:r>
        <w:rPr>
          <w:spacing w:val="-1"/>
          <w:sz w:val="28"/>
        </w:rPr>
        <w:t xml:space="preserve"> </w:t>
      </w:r>
      <w:r>
        <w:rPr>
          <w:sz w:val="28"/>
        </w:rPr>
        <w:t>quản lý nghề cá</w:t>
      </w:r>
      <w:r>
        <w:rPr>
          <w:spacing w:val="-2"/>
          <w:sz w:val="28"/>
        </w:rPr>
        <w:t xml:space="preserve"> </w:t>
      </w:r>
      <w:r>
        <w:rPr>
          <w:sz w:val="28"/>
        </w:rPr>
        <w:t>khu vực</w:t>
      </w:r>
      <w:r>
        <w:rPr>
          <w:spacing w:val="-2"/>
          <w:sz w:val="28"/>
        </w:rPr>
        <w:t xml:space="preserve"> </w:t>
      </w:r>
      <w:r>
        <w:rPr>
          <w:sz w:val="28"/>
        </w:rPr>
        <w:t>bị bắt giữ, tịch thu</w:t>
      </w:r>
      <w:r>
        <w:rPr>
          <w:spacing w:val="-1"/>
          <w:sz w:val="28"/>
        </w:rPr>
        <w:t xml:space="preserve"> </w:t>
      </w:r>
      <w:r>
        <w:rPr>
          <w:sz w:val="28"/>
        </w:rPr>
        <w:t>hoặc</w:t>
      </w:r>
      <w:r>
        <w:rPr>
          <w:spacing w:val="-1"/>
          <w:sz w:val="28"/>
        </w:rPr>
        <w:t xml:space="preserve"> </w:t>
      </w:r>
      <w:r>
        <w:rPr>
          <w:sz w:val="28"/>
        </w:rPr>
        <w:t xml:space="preserve">phá </w:t>
      </w:r>
      <w:r>
        <w:rPr>
          <w:spacing w:val="-4"/>
          <w:sz w:val="28"/>
        </w:rPr>
        <w:t>hủy.</w:t>
      </w:r>
    </w:p>
    <w:p w:rsidR="00DA0411" w:rsidRDefault="00450388">
      <w:pPr>
        <w:pStyle w:val="Heading2"/>
        <w:spacing w:before="125"/>
        <w:ind w:left="143" w:right="147" w:firstLine="719"/>
      </w:pPr>
      <w:r>
        <w:t xml:space="preserve">Điều 5. Tiêu chí đặc thù xét duyệt cấp </w:t>
      </w:r>
      <w:r>
        <w:t>văn bản chấp thuận đóng mới tàu cá</w:t>
      </w:r>
    </w:p>
    <w:p w:rsidR="00DA0411" w:rsidRDefault="00450388">
      <w:pPr>
        <w:pStyle w:val="BodyText"/>
        <w:spacing w:line="242" w:lineRule="auto"/>
        <w:ind w:right="147"/>
      </w:pPr>
      <w:r>
        <w:t>Tổ chức, cá nhân đề nghị cấp văn bản chấp thuận đóng mới tàu cá phải đáp ứng các tiêu chí sau:</w:t>
      </w:r>
    </w:p>
    <w:p w:rsidR="00DA0411" w:rsidRDefault="00450388">
      <w:pPr>
        <w:pStyle w:val="ListParagraph"/>
        <w:numPr>
          <w:ilvl w:val="0"/>
          <w:numId w:val="7"/>
        </w:numPr>
        <w:tabs>
          <w:tab w:val="left" w:pos="1150"/>
        </w:tabs>
        <w:spacing w:before="116"/>
        <w:ind w:right="140" w:firstLine="719"/>
        <w:jc w:val="both"/>
        <w:rPr>
          <w:sz w:val="28"/>
        </w:rPr>
      </w:pPr>
      <w:r>
        <w:rPr>
          <w:sz w:val="28"/>
        </w:rPr>
        <w:t xml:space="preserve">Tàu cá đề nghị cấp văn bản chấp thuận đóng mới có chiều dài lớn nhất từ 15 mét trở lên, lắp máy chính tổng công suất từ 90 CV </w:t>
      </w:r>
      <w:r>
        <w:rPr>
          <w:sz w:val="28"/>
        </w:rPr>
        <w:t>trở lên (tàu cá hoạt động vùng khơi).</w:t>
      </w:r>
    </w:p>
    <w:p w:rsidR="00DA0411" w:rsidRDefault="00450388">
      <w:pPr>
        <w:pStyle w:val="ListParagraph"/>
        <w:numPr>
          <w:ilvl w:val="0"/>
          <w:numId w:val="7"/>
        </w:numPr>
        <w:tabs>
          <w:tab w:val="left" w:pos="1174"/>
        </w:tabs>
        <w:ind w:right="146" w:firstLine="719"/>
        <w:jc w:val="both"/>
        <w:rPr>
          <w:sz w:val="28"/>
        </w:rPr>
      </w:pPr>
      <w:r>
        <w:rPr>
          <w:sz w:val="28"/>
        </w:rPr>
        <w:t>Nghề đăng ký hoạt động phải còn trong chỉ tiêu số lượng hạn ngạch Giấy phép khai thác thủy sản, sản lượng cho phép khai thác theo loài tại vùng khơi đã được Bộ Nông nghiệp và Môi trường giao cho thành phố Đà Nẵng.</w:t>
      </w:r>
    </w:p>
    <w:p w:rsidR="00DA0411" w:rsidRDefault="00450388">
      <w:pPr>
        <w:pStyle w:val="ListParagraph"/>
        <w:numPr>
          <w:ilvl w:val="0"/>
          <w:numId w:val="7"/>
        </w:numPr>
        <w:tabs>
          <w:tab w:val="left" w:pos="1163"/>
        </w:tabs>
        <w:spacing w:before="121"/>
        <w:ind w:firstLine="719"/>
        <w:jc w:val="both"/>
        <w:rPr>
          <w:sz w:val="28"/>
        </w:rPr>
      </w:pPr>
      <w:r>
        <w:rPr>
          <w:sz w:val="28"/>
        </w:rPr>
        <w:t xml:space="preserve">Đối </w:t>
      </w:r>
      <w:r>
        <w:rPr>
          <w:sz w:val="28"/>
        </w:rPr>
        <w:t xml:space="preserve">với trường hợp đóng mới để thay thế tàu cá (do bị mục nát, chìm đắm, mất tích hoặc phá dỡ đã được cơ quan thẩm quyền xóa đăng ký tàu cá): Chủ tàu phải có hồ sơ đề nghị hợp lệ trong thời hạn 01 năm kể từ ngày cơ quan thẩm quyền ban hành quyết định xóa đăng </w:t>
      </w:r>
      <w:r>
        <w:rPr>
          <w:sz w:val="28"/>
        </w:rPr>
        <w:t>ký.</w:t>
      </w:r>
    </w:p>
    <w:p w:rsidR="00DA0411" w:rsidRDefault="00450388">
      <w:pPr>
        <w:pStyle w:val="ListParagraph"/>
        <w:numPr>
          <w:ilvl w:val="0"/>
          <w:numId w:val="7"/>
        </w:numPr>
        <w:tabs>
          <w:tab w:val="left" w:pos="1187"/>
        </w:tabs>
        <w:ind w:right="141" w:firstLine="719"/>
        <w:jc w:val="both"/>
        <w:rPr>
          <w:sz w:val="28"/>
        </w:rPr>
      </w:pPr>
      <w:r>
        <w:rPr>
          <w:sz w:val="28"/>
        </w:rPr>
        <w:t>Ưu tiên xét duyệt hồ sơ đóng mới tàu cá sử dụng vật liệu vỏ thép, composite hoặc vật liệu mới; tàu cá ứng dụng công nghệ, thiết bị hiện đại trong bảo</w:t>
      </w:r>
      <w:r>
        <w:rPr>
          <w:spacing w:val="-1"/>
          <w:sz w:val="28"/>
        </w:rPr>
        <w:t xml:space="preserve"> </w:t>
      </w:r>
      <w:r>
        <w:rPr>
          <w:sz w:val="28"/>
        </w:rPr>
        <w:t>quản</w:t>
      </w:r>
      <w:r>
        <w:rPr>
          <w:spacing w:val="-2"/>
          <w:sz w:val="28"/>
        </w:rPr>
        <w:t xml:space="preserve"> </w:t>
      </w:r>
      <w:r>
        <w:rPr>
          <w:sz w:val="28"/>
        </w:rPr>
        <w:t>sản</w:t>
      </w:r>
      <w:r>
        <w:rPr>
          <w:spacing w:val="-1"/>
          <w:sz w:val="28"/>
        </w:rPr>
        <w:t xml:space="preserve"> </w:t>
      </w:r>
      <w:r>
        <w:rPr>
          <w:sz w:val="28"/>
        </w:rPr>
        <w:t>phẩm</w:t>
      </w:r>
      <w:r>
        <w:rPr>
          <w:spacing w:val="-7"/>
          <w:sz w:val="28"/>
        </w:rPr>
        <w:t xml:space="preserve"> </w:t>
      </w:r>
      <w:r>
        <w:rPr>
          <w:sz w:val="28"/>
        </w:rPr>
        <w:t>và</w:t>
      </w:r>
      <w:r>
        <w:rPr>
          <w:spacing w:val="-2"/>
          <w:sz w:val="28"/>
        </w:rPr>
        <w:t xml:space="preserve"> </w:t>
      </w:r>
      <w:r>
        <w:rPr>
          <w:sz w:val="28"/>
        </w:rPr>
        <w:t>giảm</w:t>
      </w:r>
      <w:r>
        <w:rPr>
          <w:spacing w:val="-7"/>
          <w:sz w:val="28"/>
        </w:rPr>
        <w:t xml:space="preserve"> </w:t>
      </w:r>
      <w:r>
        <w:rPr>
          <w:sz w:val="28"/>
        </w:rPr>
        <w:t>thiểu</w:t>
      </w:r>
      <w:r>
        <w:rPr>
          <w:spacing w:val="-1"/>
          <w:sz w:val="28"/>
        </w:rPr>
        <w:t xml:space="preserve"> </w:t>
      </w:r>
      <w:r>
        <w:rPr>
          <w:sz w:val="28"/>
        </w:rPr>
        <w:t>ô</w:t>
      </w:r>
      <w:r>
        <w:rPr>
          <w:spacing w:val="-2"/>
          <w:sz w:val="28"/>
        </w:rPr>
        <w:t xml:space="preserve"> </w:t>
      </w:r>
      <w:r>
        <w:rPr>
          <w:sz w:val="28"/>
        </w:rPr>
        <w:t>nhiễm</w:t>
      </w:r>
      <w:r>
        <w:rPr>
          <w:spacing w:val="-6"/>
          <w:sz w:val="28"/>
        </w:rPr>
        <w:t xml:space="preserve"> </w:t>
      </w:r>
      <w:r>
        <w:rPr>
          <w:sz w:val="28"/>
        </w:rPr>
        <w:t>môi</w:t>
      </w:r>
      <w:r>
        <w:rPr>
          <w:spacing w:val="-1"/>
          <w:sz w:val="28"/>
        </w:rPr>
        <w:t xml:space="preserve"> </w:t>
      </w:r>
      <w:r>
        <w:rPr>
          <w:sz w:val="28"/>
        </w:rPr>
        <w:t>trường</w:t>
      </w:r>
      <w:r>
        <w:rPr>
          <w:spacing w:val="-1"/>
          <w:sz w:val="28"/>
        </w:rPr>
        <w:t xml:space="preserve"> </w:t>
      </w:r>
      <w:r>
        <w:rPr>
          <w:sz w:val="28"/>
        </w:rPr>
        <w:t>trong</w:t>
      </w:r>
      <w:r>
        <w:rPr>
          <w:spacing w:val="-1"/>
          <w:sz w:val="28"/>
        </w:rPr>
        <w:t xml:space="preserve"> </w:t>
      </w:r>
      <w:r>
        <w:rPr>
          <w:sz w:val="28"/>
        </w:rPr>
        <w:t>trường</w:t>
      </w:r>
      <w:r>
        <w:rPr>
          <w:spacing w:val="-1"/>
          <w:sz w:val="28"/>
        </w:rPr>
        <w:t xml:space="preserve"> </w:t>
      </w:r>
      <w:r>
        <w:rPr>
          <w:sz w:val="28"/>
        </w:rPr>
        <w:t>hợp</w:t>
      </w:r>
      <w:r>
        <w:rPr>
          <w:spacing w:val="-1"/>
          <w:sz w:val="28"/>
        </w:rPr>
        <w:t xml:space="preserve"> </w:t>
      </w:r>
      <w:r>
        <w:rPr>
          <w:sz w:val="28"/>
        </w:rPr>
        <w:t>có</w:t>
      </w:r>
      <w:r>
        <w:rPr>
          <w:spacing w:val="-2"/>
          <w:sz w:val="28"/>
        </w:rPr>
        <w:t xml:space="preserve"> </w:t>
      </w:r>
      <w:r>
        <w:rPr>
          <w:sz w:val="28"/>
        </w:rPr>
        <w:t>nhiều</w:t>
      </w:r>
      <w:r>
        <w:rPr>
          <w:sz w:val="28"/>
        </w:rPr>
        <w:t xml:space="preserve"> hồ sơ đề nghị vượt quá chỉ tiêu hạn ngạch còn lại của thành phố.</w:t>
      </w:r>
    </w:p>
    <w:p w:rsidR="00DA0411" w:rsidRDefault="00450388">
      <w:pPr>
        <w:pStyle w:val="ListParagraph"/>
        <w:numPr>
          <w:ilvl w:val="0"/>
          <w:numId w:val="7"/>
        </w:numPr>
        <w:tabs>
          <w:tab w:val="left" w:pos="1156"/>
        </w:tabs>
        <w:spacing w:before="121"/>
        <w:ind w:right="145" w:firstLine="719"/>
        <w:jc w:val="both"/>
        <w:rPr>
          <w:sz w:val="28"/>
        </w:rPr>
      </w:pPr>
      <w:r>
        <w:rPr>
          <w:sz w:val="28"/>
        </w:rPr>
        <w:t>Phải có hồ sơ thiết kế kỹ thuật đóng mới tàu cá được cơ quan có thẩm quyền thẩm</w:t>
      </w:r>
      <w:r>
        <w:rPr>
          <w:spacing w:val="-3"/>
          <w:sz w:val="28"/>
        </w:rPr>
        <w:t xml:space="preserve"> </w:t>
      </w:r>
      <w:r>
        <w:rPr>
          <w:sz w:val="28"/>
        </w:rPr>
        <w:t>định; trường hợp tàu cá vỏ gỗ đóng mới theo mẫu truyền thống phải có hồ sơ thiết kế mẫu đã được cơ sở đăng kiể</w:t>
      </w:r>
      <w:r>
        <w:rPr>
          <w:sz w:val="28"/>
        </w:rPr>
        <w:t>m tàu cá sao duyệt.</w:t>
      </w:r>
    </w:p>
    <w:p w:rsidR="00DA0411" w:rsidRDefault="00450388">
      <w:pPr>
        <w:pStyle w:val="Heading2"/>
        <w:spacing w:before="124"/>
        <w:ind w:left="143" w:right="136" w:firstLine="719"/>
      </w:pPr>
      <w:r>
        <w:t>Điều 6. Tiêu chí đặc thù xét duyệt cấp văn bản chấp thuận cải hoán, thuê, mua tàu cá</w:t>
      </w:r>
    </w:p>
    <w:p w:rsidR="00DA0411" w:rsidRDefault="00450388">
      <w:pPr>
        <w:pStyle w:val="ListParagraph"/>
        <w:numPr>
          <w:ilvl w:val="0"/>
          <w:numId w:val="6"/>
        </w:numPr>
        <w:tabs>
          <w:tab w:val="left" w:pos="1141"/>
        </w:tabs>
        <w:spacing w:before="117"/>
        <w:ind w:left="1141" w:right="0" w:hanging="279"/>
        <w:jc w:val="both"/>
        <w:rPr>
          <w:sz w:val="28"/>
        </w:rPr>
      </w:pPr>
      <w:r>
        <w:rPr>
          <w:sz w:val="28"/>
        </w:rPr>
        <w:t>Đối</w:t>
      </w:r>
      <w:r>
        <w:rPr>
          <w:spacing w:val="-7"/>
          <w:sz w:val="28"/>
        </w:rPr>
        <w:t xml:space="preserve"> </w:t>
      </w:r>
      <w:r>
        <w:rPr>
          <w:sz w:val="28"/>
        </w:rPr>
        <w:t>với</w:t>
      </w:r>
      <w:r>
        <w:rPr>
          <w:spacing w:val="-2"/>
          <w:sz w:val="28"/>
        </w:rPr>
        <w:t xml:space="preserve"> </w:t>
      </w:r>
      <w:r>
        <w:rPr>
          <w:sz w:val="28"/>
        </w:rPr>
        <w:t>cải</w:t>
      </w:r>
      <w:r>
        <w:rPr>
          <w:spacing w:val="-2"/>
          <w:sz w:val="28"/>
        </w:rPr>
        <w:t xml:space="preserve"> </w:t>
      </w:r>
      <w:r>
        <w:rPr>
          <w:sz w:val="28"/>
        </w:rPr>
        <w:t>hoán</w:t>
      </w:r>
      <w:r>
        <w:rPr>
          <w:spacing w:val="-2"/>
          <w:sz w:val="28"/>
        </w:rPr>
        <w:t xml:space="preserve"> </w:t>
      </w:r>
      <w:r>
        <w:rPr>
          <w:sz w:val="28"/>
        </w:rPr>
        <w:t>tàu</w:t>
      </w:r>
      <w:r>
        <w:rPr>
          <w:spacing w:val="-2"/>
          <w:sz w:val="28"/>
        </w:rPr>
        <w:t xml:space="preserve"> </w:t>
      </w:r>
      <w:r>
        <w:rPr>
          <w:spacing w:val="-5"/>
          <w:sz w:val="28"/>
        </w:rPr>
        <w:t>cá</w:t>
      </w:r>
    </w:p>
    <w:p w:rsidR="00DA0411" w:rsidRDefault="00450388">
      <w:pPr>
        <w:pStyle w:val="ListParagraph"/>
        <w:numPr>
          <w:ilvl w:val="1"/>
          <w:numId w:val="6"/>
        </w:numPr>
        <w:tabs>
          <w:tab w:val="left" w:pos="1178"/>
        </w:tabs>
        <w:ind w:right="141" w:firstLine="719"/>
        <w:jc w:val="both"/>
        <w:rPr>
          <w:sz w:val="28"/>
        </w:rPr>
      </w:pPr>
      <w:r>
        <w:rPr>
          <w:sz w:val="28"/>
        </w:rPr>
        <w:t>Tàu cải hoán (phần vỏ) chuyển vùng khai thác hoặc cải hoán chuyển đổi nghề phải phù hợp với chỉ tiêu số lượng hạn ngạch Giấy</w:t>
      </w:r>
      <w:r>
        <w:rPr>
          <w:spacing w:val="-1"/>
          <w:sz w:val="28"/>
        </w:rPr>
        <w:t xml:space="preserve"> </w:t>
      </w:r>
      <w:r>
        <w:rPr>
          <w:sz w:val="28"/>
        </w:rPr>
        <w:t>phép khai thác thủy sản, sản lượng cho phép khai thác theo loài tại vùng khơi đã được Bộ Nông nghiệp và Môi trường giao cho thành phố Đà Nẵng hoặc hạn ngạch Giấy phép khai thác thủy sản, sản lượng cho phép khai thác theo loài tại vùng ven bờ và vùng lộng d</w:t>
      </w:r>
      <w:r>
        <w:rPr>
          <w:sz w:val="28"/>
        </w:rPr>
        <w:t>o Ủy ban nhân dân thành phố Đà Nẵng xác định, công bố.</w:t>
      </w:r>
    </w:p>
    <w:p w:rsidR="00DA0411" w:rsidRDefault="00DA0411">
      <w:pPr>
        <w:pStyle w:val="ListParagraph"/>
        <w:rPr>
          <w:sz w:val="28"/>
        </w:rPr>
        <w:sectPr w:rsidR="00DA0411">
          <w:pgSz w:w="11910" w:h="16850"/>
          <w:pgMar w:top="1040" w:right="992" w:bottom="280" w:left="1559" w:header="456" w:footer="0" w:gutter="0"/>
          <w:cols w:space="720"/>
        </w:sectPr>
      </w:pPr>
    </w:p>
    <w:p w:rsidR="00DA0411" w:rsidRDefault="00450388">
      <w:pPr>
        <w:pStyle w:val="ListParagraph"/>
        <w:numPr>
          <w:ilvl w:val="1"/>
          <w:numId w:val="6"/>
        </w:numPr>
        <w:tabs>
          <w:tab w:val="left" w:pos="1165"/>
        </w:tabs>
        <w:spacing w:before="79"/>
        <w:ind w:right="142" w:firstLine="719"/>
        <w:jc w:val="both"/>
        <w:rPr>
          <w:sz w:val="28"/>
        </w:rPr>
      </w:pPr>
      <w:r>
        <w:rPr>
          <w:sz w:val="28"/>
        </w:rPr>
        <w:lastRenderedPageBreak/>
        <w:t>Đối</w:t>
      </w:r>
      <w:r>
        <w:rPr>
          <w:spacing w:val="-3"/>
          <w:sz w:val="28"/>
        </w:rPr>
        <w:t xml:space="preserve"> </w:t>
      </w:r>
      <w:r>
        <w:rPr>
          <w:sz w:val="28"/>
        </w:rPr>
        <w:t>với</w:t>
      </w:r>
      <w:r>
        <w:rPr>
          <w:spacing w:val="-1"/>
          <w:sz w:val="28"/>
        </w:rPr>
        <w:t xml:space="preserve"> </w:t>
      </w:r>
      <w:r>
        <w:rPr>
          <w:sz w:val="28"/>
        </w:rPr>
        <w:t>cải</w:t>
      </w:r>
      <w:r>
        <w:rPr>
          <w:spacing w:val="-4"/>
          <w:sz w:val="28"/>
        </w:rPr>
        <w:t xml:space="preserve"> </w:t>
      </w:r>
      <w:r>
        <w:rPr>
          <w:sz w:val="28"/>
        </w:rPr>
        <w:t>hoán</w:t>
      </w:r>
      <w:r>
        <w:rPr>
          <w:spacing w:val="-1"/>
          <w:sz w:val="28"/>
        </w:rPr>
        <w:t xml:space="preserve"> </w:t>
      </w:r>
      <w:r>
        <w:rPr>
          <w:sz w:val="28"/>
        </w:rPr>
        <w:t>tàu</w:t>
      </w:r>
      <w:r>
        <w:rPr>
          <w:spacing w:val="-1"/>
          <w:sz w:val="28"/>
        </w:rPr>
        <w:t xml:space="preserve"> </w:t>
      </w:r>
      <w:r>
        <w:rPr>
          <w:sz w:val="28"/>
        </w:rPr>
        <w:t>cá</w:t>
      </w:r>
      <w:r>
        <w:rPr>
          <w:spacing w:val="-3"/>
          <w:sz w:val="28"/>
        </w:rPr>
        <w:t xml:space="preserve"> </w:t>
      </w:r>
      <w:r>
        <w:rPr>
          <w:sz w:val="28"/>
        </w:rPr>
        <w:t>có</w:t>
      </w:r>
      <w:r>
        <w:rPr>
          <w:spacing w:val="-1"/>
          <w:sz w:val="28"/>
        </w:rPr>
        <w:t xml:space="preserve"> </w:t>
      </w:r>
      <w:r>
        <w:rPr>
          <w:sz w:val="28"/>
        </w:rPr>
        <w:t>chiều</w:t>
      </w:r>
      <w:r>
        <w:rPr>
          <w:spacing w:val="-4"/>
          <w:sz w:val="28"/>
        </w:rPr>
        <w:t xml:space="preserve"> </w:t>
      </w:r>
      <w:r>
        <w:rPr>
          <w:sz w:val="28"/>
        </w:rPr>
        <w:t>dài</w:t>
      </w:r>
      <w:r>
        <w:rPr>
          <w:spacing w:val="-4"/>
          <w:sz w:val="28"/>
        </w:rPr>
        <w:t xml:space="preserve"> </w:t>
      </w:r>
      <w:r>
        <w:rPr>
          <w:sz w:val="28"/>
        </w:rPr>
        <w:t>lớn</w:t>
      </w:r>
      <w:r>
        <w:rPr>
          <w:spacing w:val="-1"/>
          <w:sz w:val="28"/>
        </w:rPr>
        <w:t xml:space="preserve"> </w:t>
      </w:r>
      <w:r>
        <w:rPr>
          <w:sz w:val="28"/>
        </w:rPr>
        <w:t>nhất</w:t>
      </w:r>
      <w:r>
        <w:rPr>
          <w:spacing w:val="-2"/>
          <w:sz w:val="28"/>
        </w:rPr>
        <w:t xml:space="preserve"> </w:t>
      </w:r>
      <w:r>
        <w:rPr>
          <w:sz w:val="28"/>
        </w:rPr>
        <w:t>từ</w:t>
      </w:r>
      <w:r>
        <w:rPr>
          <w:spacing w:val="-3"/>
          <w:sz w:val="28"/>
        </w:rPr>
        <w:t xml:space="preserve"> </w:t>
      </w:r>
      <w:r>
        <w:rPr>
          <w:sz w:val="28"/>
        </w:rPr>
        <w:t>12</w:t>
      </w:r>
      <w:r>
        <w:rPr>
          <w:spacing w:val="-1"/>
          <w:sz w:val="28"/>
        </w:rPr>
        <w:t xml:space="preserve"> </w:t>
      </w:r>
      <w:r>
        <w:rPr>
          <w:sz w:val="28"/>
        </w:rPr>
        <w:t>mét</w:t>
      </w:r>
      <w:r>
        <w:rPr>
          <w:spacing w:val="-1"/>
          <w:sz w:val="28"/>
        </w:rPr>
        <w:t xml:space="preserve"> </w:t>
      </w:r>
      <w:r>
        <w:rPr>
          <w:sz w:val="28"/>
        </w:rPr>
        <w:t>trở</w:t>
      </w:r>
      <w:r>
        <w:rPr>
          <w:spacing w:val="-2"/>
          <w:sz w:val="28"/>
        </w:rPr>
        <w:t xml:space="preserve"> </w:t>
      </w:r>
      <w:r>
        <w:rPr>
          <w:sz w:val="28"/>
        </w:rPr>
        <w:t>lên</w:t>
      </w:r>
      <w:r>
        <w:rPr>
          <w:spacing w:val="-3"/>
          <w:sz w:val="28"/>
        </w:rPr>
        <w:t xml:space="preserve"> </w:t>
      </w:r>
      <w:r>
        <w:rPr>
          <w:sz w:val="28"/>
        </w:rPr>
        <w:t>trước</w:t>
      </w:r>
      <w:r>
        <w:rPr>
          <w:spacing w:val="-2"/>
          <w:sz w:val="28"/>
        </w:rPr>
        <w:t xml:space="preserve"> </w:t>
      </w:r>
      <w:r>
        <w:rPr>
          <w:sz w:val="28"/>
        </w:rPr>
        <w:t>khi cải hoán phải có hồ sơ thiết kế kỹ thuật cải hoán được cơ quan có thẩm quyền thẩm định.</w:t>
      </w:r>
    </w:p>
    <w:p w:rsidR="00DA0411" w:rsidRDefault="00450388">
      <w:pPr>
        <w:pStyle w:val="ListParagraph"/>
        <w:numPr>
          <w:ilvl w:val="1"/>
          <w:numId w:val="6"/>
        </w:numPr>
        <w:tabs>
          <w:tab w:val="left" w:pos="1207"/>
        </w:tabs>
        <w:spacing w:before="121"/>
        <w:ind w:right="148" w:firstLine="719"/>
        <w:jc w:val="both"/>
        <w:rPr>
          <w:sz w:val="28"/>
        </w:rPr>
      </w:pPr>
      <w:r>
        <w:rPr>
          <w:sz w:val="28"/>
        </w:rPr>
        <w:t>Ưu tiên tàu cá hoạt đ</w:t>
      </w:r>
      <w:r>
        <w:rPr>
          <w:sz w:val="28"/>
        </w:rPr>
        <w:t>ộng nghề lưới kéo, lưới rê thu ngừ cải hoán chuyển đổi nghề khai thác.</w:t>
      </w:r>
    </w:p>
    <w:p w:rsidR="00DA0411" w:rsidRDefault="00450388">
      <w:pPr>
        <w:pStyle w:val="ListParagraph"/>
        <w:numPr>
          <w:ilvl w:val="0"/>
          <w:numId w:val="6"/>
        </w:numPr>
        <w:tabs>
          <w:tab w:val="left" w:pos="1142"/>
        </w:tabs>
        <w:ind w:left="1142" w:right="0" w:hanging="280"/>
        <w:jc w:val="both"/>
        <w:rPr>
          <w:sz w:val="28"/>
        </w:rPr>
      </w:pPr>
      <w:r>
        <w:rPr>
          <w:sz w:val="28"/>
        </w:rPr>
        <w:t>Đối</w:t>
      </w:r>
      <w:r>
        <w:rPr>
          <w:spacing w:val="-5"/>
          <w:sz w:val="28"/>
        </w:rPr>
        <w:t xml:space="preserve"> </w:t>
      </w:r>
      <w:r>
        <w:rPr>
          <w:sz w:val="28"/>
        </w:rPr>
        <w:t>với</w:t>
      </w:r>
      <w:r>
        <w:rPr>
          <w:spacing w:val="-2"/>
          <w:sz w:val="28"/>
        </w:rPr>
        <w:t xml:space="preserve"> </w:t>
      </w:r>
      <w:r>
        <w:rPr>
          <w:sz w:val="28"/>
        </w:rPr>
        <w:t>thuê,</w:t>
      </w:r>
      <w:r>
        <w:rPr>
          <w:spacing w:val="-3"/>
          <w:sz w:val="28"/>
        </w:rPr>
        <w:t xml:space="preserve"> </w:t>
      </w:r>
      <w:r>
        <w:rPr>
          <w:sz w:val="28"/>
        </w:rPr>
        <w:t>mua</w:t>
      </w:r>
      <w:r>
        <w:rPr>
          <w:spacing w:val="-2"/>
          <w:sz w:val="28"/>
        </w:rPr>
        <w:t xml:space="preserve"> </w:t>
      </w:r>
      <w:r>
        <w:rPr>
          <w:sz w:val="28"/>
        </w:rPr>
        <w:t>tàu</w:t>
      </w:r>
      <w:r>
        <w:rPr>
          <w:spacing w:val="-4"/>
          <w:sz w:val="28"/>
        </w:rPr>
        <w:t xml:space="preserve"> </w:t>
      </w:r>
      <w:r>
        <w:rPr>
          <w:sz w:val="28"/>
        </w:rPr>
        <w:t>cá</w:t>
      </w:r>
      <w:r>
        <w:rPr>
          <w:spacing w:val="-3"/>
          <w:sz w:val="28"/>
        </w:rPr>
        <w:t xml:space="preserve"> </w:t>
      </w:r>
      <w:r>
        <w:rPr>
          <w:sz w:val="28"/>
        </w:rPr>
        <w:t>ngoài</w:t>
      </w:r>
      <w:r>
        <w:rPr>
          <w:spacing w:val="-5"/>
          <w:sz w:val="28"/>
        </w:rPr>
        <w:t xml:space="preserve"> </w:t>
      </w:r>
      <w:r>
        <w:rPr>
          <w:sz w:val="28"/>
        </w:rPr>
        <w:t>tỉnh</w:t>
      </w:r>
      <w:r>
        <w:rPr>
          <w:spacing w:val="-1"/>
          <w:sz w:val="28"/>
        </w:rPr>
        <w:t xml:space="preserve"> </w:t>
      </w:r>
      <w:r>
        <w:rPr>
          <w:sz w:val="28"/>
        </w:rPr>
        <w:t>về</w:t>
      </w:r>
      <w:r>
        <w:rPr>
          <w:spacing w:val="-5"/>
          <w:sz w:val="28"/>
        </w:rPr>
        <w:t xml:space="preserve"> </w:t>
      </w:r>
      <w:r>
        <w:rPr>
          <w:sz w:val="28"/>
        </w:rPr>
        <w:t>thành</w:t>
      </w:r>
      <w:r>
        <w:rPr>
          <w:spacing w:val="-5"/>
          <w:sz w:val="28"/>
        </w:rPr>
        <w:t xml:space="preserve"> </w:t>
      </w:r>
      <w:r>
        <w:rPr>
          <w:sz w:val="28"/>
        </w:rPr>
        <w:t>phố</w:t>
      </w:r>
      <w:r>
        <w:rPr>
          <w:spacing w:val="-2"/>
          <w:sz w:val="28"/>
        </w:rPr>
        <w:t xml:space="preserve"> </w:t>
      </w:r>
      <w:r>
        <w:rPr>
          <w:sz w:val="28"/>
        </w:rPr>
        <w:t>Đà</w:t>
      </w:r>
      <w:r>
        <w:rPr>
          <w:spacing w:val="-2"/>
          <w:sz w:val="28"/>
        </w:rPr>
        <w:t xml:space="preserve"> </w:t>
      </w:r>
      <w:r>
        <w:rPr>
          <w:spacing w:val="-4"/>
          <w:sz w:val="28"/>
        </w:rPr>
        <w:t>Nẵng</w:t>
      </w:r>
    </w:p>
    <w:p w:rsidR="00DA0411" w:rsidRDefault="00450388">
      <w:pPr>
        <w:pStyle w:val="BodyText"/>
        <w:spacing w:before="120"/>
        <w:ind w:right="140"/>
      </w:pPr>
      <w:r>
        <w:t>Tàu cá đã được đăng ký có chiều dài lớn nhất từ 15 mét trở lên và tổng</w:t>
      </w:r>
      <w:r>
        <w:t xml:space="preserve"> công suất máy chính từ 90 CV trở lên; Có đầy đủ giấy tờ theo quy định (giấy phép</w:t>
      </w:r>
      <w:r>
        <w:rPr>
          <w:spacing w:val="-2"/>
        </w:rPr>
        <w:t xml:space="preserve"> </w:t>
      </w:r>
      <w:r>
        <w:t>khai</w:t>
      </w:r>
      <w:r>
        <w:rPr>
          <w:spacing w:val="-1"/>
        </w:rPr>
        <w:t xml:space="preserve"> </w:t>
      </w:r>
      <w:r>
        <w:t>thác</w:t>
      </w:r>
      <w:r>
        <w:rPr>
          <w:spacing w:val="-3"/>
        </w:rPr>
        <w:t xml:space="preserve"> </w:t>
      </w:r>
      <w:r>
        <w:t>thủy</w:t>
      </w:r>
      <w:r>
        <w:rPr>
          <w:spacing w:val="-5"/>
        </w:rPr>
        <w:t xml:space="preserve"> </w:t>
      </w:r>
      <w:r>
        <w:t>sản,</w:t>
      </w:r>
      <w:r>
        <w:rPr>
          <w:spacing w:val="-1"/>
        </w:rPr>
        <w:t xml:space="preserve"> </w:t>
      </w:r>
      <w:r>
        <w:t>chứng</w:t>
      </w:r>
      <w:r>
        <w:rPr>
          <w:spacing w:val="-1"/>
        </w:rPr>
        <w:t xml:space="preserve"> </w:t>
      </w:r>
      <w:r>
        <w:t>nhận an</w:t>
      </w:r>
      <w:r>
        <w:rPr>
          <w:spacing w:val="-1"/>
        </w:rPr>
        <w:t xml:space="preserve"> </w:t>
      </w:r>
      <w:r>
        <w:t>toàn</w:t>
      </w:r>
      <w:r>
        <w:rPr>
          <w:spacing w:val="-1"/>
        </w:rPr>
        <w:t xml:space="preserve"> </w:t>
      </w:r>
      <w:r>
        <w:t>kỹ</w:t>
      </w:r>
      <w:r>
        <w:rPr>
          <w:spacing w:val="-4"/>
        </w:rPr>
        <w:t xml:space="preserve"> </w:t>
      </w:r>
      <w:r>
        <w:t>thuật</w:t>
      </w:r>
      <w:r>
        <w:rPr>
          <w:spacing w:val="-1"/>
        </w:rPr>
        <w:t xml:space="preserve"> </w:t>
      </w:r>
      <w:r>
        <w:t>phải</w:t>
      </w:r>
      <w:r>
        <w:rPr>
          <w:spacing w:val="-3"/>
        </w:rPr>
        <w:t xml:space="preserve"> </w:t>
      </w:r>
      <w:r>
        <w:t>còn</w:t>
      </w:r>
      <w:r>
        <w:rPr>
          <w:spacing w:val="-3"/>
        </w:rPr>
        <w:t xml:space="preserve"> </w:t>
      </w:r>
      <w:r>
        <w:t>hạn);</w:t>
      </w:r>
      <w:r>
        <w:rPr>
          <w:spacing w:val="-2"/>
        </w:rPr>
        <w:t xml:space="preserve"> </w:t>
      </w:r>
      <w:r>
        <w:t>phù</w:t>
      </w:r>
      <w:r>
        <w:rPr>
          <w:spacing w:val="-1"/>
        </w:rPr>
        <w:t xml:space="preserve"> </w:t>
      </w:r>
      <w:r>
        <w:t>hợp</w:t>
      </w:r>
      <w:r>
        <w:rPr>
          <w:spacing w:val="-1"/>
        </w:rPr>
        <w:t xml:space="preserve"> </w:t>
      </w:r>
      <w:r>
        <w:t>với chỉ tiêu số lượng hạn ngạch Giấy phép khai thác thủy sản, sản lượng cho phép khai thác theo loài tạ</w:t>
      </w:r>
      <w:r>
        <w:t>i vùng khơi đã được Bộ Nông nghiệp và Môi trường giao cho thành phố Đà Nẵng.</w:t>
      </w:r>
    </w:p>
    <w:p w:rsidR="00DA0411" w:rsidRDefault="00450388">
      <w:pPr>
        <w:pStyle w:val="Heading2"/>
        <w:spacing w:before="126"/>
      </w:pPr>
      <w:r>
        <w:t>Điều</w:t>
      </w:r>
      <w:r>
        <w:rPr>
          <w:spacing w:val="-5"/>
        </w:rPr>
        <w:t xml:space="preserve"> </w:t>
      </w:r>
      <w:r>
        <w:t>7.</w:t>
      </w:r>
      <w:r>
        <w:rPr>
          <w:spacing w:val="-3"/>
        </w:rPr>
        <w:t xml:space="preserve"> </w:t>
      </w:r>
      <w:r>
        <w:t>Nguyên</w:t>
      </w:r>
      <w:r>
        <w:rPr>
          <w:spacing w:val="-3"/>
        </w:rPr>
        <w:t xml:space="preserve"> </w:t>
      </w:r>
      <w:r>
        <w:t>tắc</w:t>
      </w:r>
      <w:r>
        <w:rPr>
          <w:spacing w:val="-2"/>
        </w:rPr>
        <w:t xml:space="preserve"> </w:t>
      </w:r>
      <w:r>
        <w:t>thứ</w:t>
      </w:r>
      <w:r>
        <w:rPr>
          <w:spacing w:val="-3"/>
        </w:rPr>
        <w:t xml:space="preserve"> </w:t>
      </w:r>
      <w:r>
        <w:t>tự</w:t>
      </w:r>
      <w:r>
        <w:rPr>
          <w:spacing w:val="-4"/>
        </w:rPr>
        <w:t xml:space="preserve"> </w:t>
      </w:r>
      <w:r>
        <w:t>ưu</w:t>
      </w:r>
      <w:r>
        <w:rPr>
          <w:spacing w:val="-3"/>
        </w:rPr>
        <w:t xml:space="preserve"> </w:t>
      </w:r>
      <w:r>
        <w:t>tiên</w:t>
      </w:r>
      <w:r>
        <w:rPr>
          <w:spacing w:val="-3"/>
        </w:rPr>
        <w:t xml:space="preserve"> </w:t>
      </w:r>
      <w:r>
        <w:t>khi</w:t>
      </w:r>
      <w:r>
        <w:rPr>
          <w:spacing w:val="-1"/>
        </w:rPr>
        <w:t xml:space="preserve"> </w:t>
      </w:r>
      <w:r>
        <w:t>xét</w:t>
      </w:r>
      <w:r>
        <w:rPr>
          <w:spacing w:val="-2"/>
        </w:rPr>
        <w:t xml:space="preserve"> </w:t>
      </w:r>
      <w:r>
        <w:t>duyệt</w:t>
      </w:r>
      <w:r>
        <w:rPr>
          <w:spacing w:val="-3"/>
        </w:rPr>
        <w:t xml:space="preserve"> </w:t>
      </w:r>
      <w:r>
        <w:t>hồ</w:t>
      </w:r>
      <w:r>
        <w:rPr>
          <w:spacing w:val="2"/>
        </w:rPr>
        <w:t xml:space="preserve"> </w:t>
      </w:r>
      <w:r>
        <w:t>sơ</w:t>
      </w:r>
      <w:r>
        <w:rPr>
          <w:spacing w:val="-3"/>
        </w:rPr>
        <w:t xml:space="preserve"> </w:t>
      </w:r>
      <w:r>
        <w:t>vượt</w:t>
      </w:r>
      <w:r>
        <w:rPr>
          <w:spacing w:val="-2"/>
        </w:rPr>
        <w:t xml:space="preserve"> </w:t>
      </w:r>
      <w:r>
        <w:t>hạn</w:t>
      </w:r>
      <w:r>
        <w:rPr>
          <w:spacing w:val="-2"/>
        </w:rPr>
        <w:t xml:space="preserve"> ngạch</w:t>
      </w:r>
    </w:p>
    <w:p w:rsidR="00DA0411" w:rsidRDefault="00450388">
      <w:pPr>
        <w:pStyle w:val="BodyText"/>
        <w:spacing w:before="117"/>
        <w:ind w:right="148"/>
      </w:pPr>
      <w:r>
        <w:t>Trường hợp số lượng hồ sơ đề nghị cấp văn bản chấp thuận tại cùng một</w:t>
      </w:r>
      <w:r>
        <w:t xml:space="preserve"> thời điểm vượt quá số lượng hạn ngạch Giấy phép khai thác thủy sản còn lại, cơ quan thẩm định thực hiện xét duyệt theo thứ tự ưu tiên sau:</w:t>
      </w:r>
    </w:p>
    <w:p w:rsidR="00DA0411" w:rsidRDefault="00450388">
      <w:pPr>
        <w:pStyle w:val="ListParagraph"/>
        <w:numPr>
          <w:ilvl w:val="0"/>
          <w:numId w:val="5"/>
        </w:numPr>
        <w:tabs>
          <w:tab w:val="left" w:pos="1176"/>
        </w:tabs>
        <w:ind w:right="140" w:firstLine="719"/>
        <w:jc w:val="both"/>
        <w:rPr>
          <w:sz w:val="28"/>
        </w:rPr>
      </w:pPr>
      <w:r>
        <w:rPr>
          <w:sz w:val="28"/>
        </w:rPr>
        <w:t>Chủ tàu đề nghị đóng mới tàu cá để thay thế cho tàu cá bị mục nát, chìm đắm, mất tích, phá dỡ đã được cơ quan có thẩ</w:t>
      </w:r>
      <w:r>
        <w:rPr>
          <w:sz w:val="28"/>
        </w:rPr>
        <w:t>m quyền cấp Giấy chứng nhận xóa đăng ký tàu cá.</w:t>
      </w:r>
    </w:p>
    <w:p w:rsidR="00DA0411" w:rsidRDefault="00450388">
      <w:pPr>
        <w:pStyle w:val="ListParagraph"/>
        <w:numPr>
          <w:ilvl w:val="0"/>
          <w:numId w:val="5"/>
        </w:numPr>
        <w:tabs>
          <w:tab w:val="left" w:pos="1169"/>
        </w:tabs>
        <w:spacing w:line="242" w:lineRule="auto"/>
        <w:ind w:right="149" w:firstLine="719"/>
        <w:jc w:val="both"/>
        <w:rPr>
          <w:sz w:val="28"/>
        </w:rPr>
      </w:pPr>
      <w:r>
        <w:rPr>
          <w:sz w:val="28"/>
        </w:rPr>
        <w:t>Chủ tàu đề nghị đóng mới tàu cá có chiều dài lớn nhất từ 24 mét trở lên; tàu cá sử dụng vật liệu vỏ thép hoặc vật liệu mới.</w:t>
      </w:r>
    </w:p>
    <w:p w:rsidR="00DA0411" w:rsidRDefault="00450388">
      <w:pPr>
        <w:pStyle w:val="ListParagraph"/>
        <w:numPr>
          <w:ilvl w:val="0"/>
          <w:numId w:val="5"/>
        </w:numPr>
        <w:tabs>
          <w:tab w:val="left" w:pos="1162"/>
        </w:tabs>
        <w:spacing w:before="115"/>
        <w:ind w:right="149" w:firstLine="719"/>
        <w:jc w:val="both"/>
        <w:rPr>
          <w:sz w:val="28"/>
        </w:rPr>
      </w:pPr>
      <w:r>
        <w:rPr>
          <w:sz w:val="28"/>
        </w:rPr>
        <w:t>Tàu cá cải hoán để đủ điều kiện chuyển vùng hoạt động từ vùng lộng sang vùng khơi.</w:t>
      </w:r>
    </w:p>
    <w:p w:rsidR="00DA0411" w:rsidRDefault="00450388">
      <w:pPr>
        <w:pStyle w:val="ListParagraph"/>
        <w:numPr>
          <w:ilvl w:val="0"/>
          <w:numId w:val="5"/>
        </w:numPr>
        <w:tabs>
          <w:tab w:val="left" w:pos="1159"/>
        </w:tabs>
        <w:spacing w:before="120"/>
        <w:ind w:right="145" w:firstLine="719"/>
        <w:jc w:val="both"/>
        <w:rPr>
          <w:sz w:val="28"/>
        </w:rPr>
      </w:pPr>
      <w:r>
        <w:rPr>
          <w:sz w:val="28"/>
        </w:rPr>
        <w:t>Trường hợp các hồ sơ có cùng nhóm ưu tiên, việc xét duyệt sẽ căn cứ vào thời gian nộp hồ sơ hợp lệ sớm hơn trên hệ thống một cửa điện tử.</w:t>
      </w:r>
    </w:p>
    <w:p w:rsidR="00DA0411" w:rsidRDefault="00450388">
      <w:pPr>
        <w:pStyle w:val="Heading2"/>
        <w:spacing w:before="124" w:line="242" w:lineRule="auto"/>
        <w:ind w:left="143" w:right="140" w:firstLine="719"/>
      </w:pPr>
      <w:r>
        <w:t>Điều 8. Quy trình xét duyệt hồ sơ đề nghị cấp văn bản chấp thuận đóng mới, cải hoán, thuê, mua tàu cá trên biển</w:t>
      </w:r>
    </w:p>
    <w:p w:rsidR="00DA0411" w:rsidRDefault="00450388">
      <w:pPr>
        <w:pStyle w:val="ListParagraph"/>
        <w:numPr>
          <w:ilvl w:val="0"/>
          <w:numId w:val="4"/>
        </w:numPr>
        <w:tabs>
          <w:tab w:val="left" w:pos="1146"/>
        </w:tabs>
        <w:spacing w:before="110"/>
        <w:ind w:right="148" w:firstLine="719"/>
        <w:jc w:val="both"/>
        <w:rPr>
          <w:sz w:val="28"/>
        </w:rPr>
      </w:pPr>
      <w:r>
        <w:rPr>
          <w:sz w:val="28"/>
        </w:rPr>
        <w:t>Căn cứ</w:t>
      </w:r>
      <w:r>
        <w:rPr>
          <w:sz w:val="28"/>
        </w:rPr>
        <w:t xml:space="preserve"> các điều kiện quy</w:t>
      </w:r>
      <w:r>
        <w:rPr>
          <w:spacing w:val="-1"/>
          <w:sz w:val="28"/>
        </w:rPr>
        <w:t xml:space="preserve"> </w:t>
      </w:r>
      <w:r>
        <w:rPr>
          <w:sz w:val="28"/>
        </w:rPr>
        <w:t>định tại Điều 4, Điều 5, Điều 6 và Điều 7 của Quy</w:t>
      </w:r>
      <w:r>
        <w:rPr>
          <w:spacing w:val="-4"/>
          <w:sz w:val="28"/>
        </w:rPr>
        <w:t xml:space="preserve"> </w:t>
      </w:r>
      <w:r>
        <w:rPr>
          <w:sz w:val="28"/>
        </w:rPr>
        <w:t>định này; hạn ngạch Giấy</w:t>
      </w:r>
      <w:r>
        <w:rPr>
          <w:spacing w:val="-3"/>
          <w:sz w:val="28"/>
        </w:rPr>
        <w:t xml:space="preserve"> </w:t>
      </w:r>
      <w:r>
        <w:rPr>
          <w:sz w:val="28"/>
        </w:rPr>
        <w:t>phép khai thác thủy</w:t>
      </w:r>
      <w:r>
        <w:rPr>
          <w:spacing w:val="-4"/>
          <w:sz w:val="28"/>
        </w:rPr>
        <w:t xml:space="preserve"> </w:t>
      </w:r>
      <w:r>
        <w:rPr>
          <w:sz w:val="28"/>
        </w:rPr>
        <w:t>sản, sản lượng cho phép khai thác theo loài được cơ quan có thẩm quyền giao hoặc công bố và các quy định pháp luật có liên quan:</w:t>
      </w:r>
    </w:p>
    <w:p w:rsidR="00DA0411" w:rsidRDefault="00450388">
      <w:pPr>
        <w:pStyle w:val="ListParagraph"/>
        <w:numPr>
          <w:ilvl w:val="1"/>
          <w:numId w:val="4"/>
        </w:numPr>
        <w:tabs>
          <w:tab w:val="left" w:pos="1168"/>
        </w:tabs>
        <w:ind w:firstLine="719"/>
        <w:jc w:val="both"/>
        <w:rPr>
          <w:sz w:val="28"/>
        </w:rPr>
      </w:pPr>
      <w:r>
        <w:rPr>
          <w:sz w:val="28"/>
        </w:rPr>
        <w:t xml:space="preserve">Cơ quan được </w:t>
      </w:r>
      <w:r>
        <w:rPr>
          <w:sz w:val="28"/>
        </w:rPr>
        <w:t>Chủ tịch Ủy ban nhân dân thành phố giao tiếp nhận hồ sơ theo khoản 3 Điều 43 Nghị định số 41/2026/NĐ-CP có trách nhiệm kiểm tra, thẩm định tính đầy đủ, hợp lệ của hồ sơ; thực hiện quy trình kiểm tra thực tế</w:t>
      </w:r>
      <w:r>
        <w:rPr>
          <w:spacing w:val="40"/>
          <w:sz w:val="28"/>
        </w:rPr>
        <w:t xml:space="preserve"> </w:t>
      </w:r>
      <w:r>
        <w:rPr>
          <w:sz w:val="28"/>
        </w:rPr>
        <w:t>(nếu có)</w:t>
      </w:r>
      <w:r>
        <w:rPr>
          <w:spacing w:val="-2"/>
          <w:sz w:val="28"/>
        </w:rPr>
        <w:t xml:space="preserve"> </w:t>
      </w:r>
      <w:r>
        <w:rPr>
          <w:sz w:val="28"/>
        </w:rPr>
        <w:t>và</w:t>
      </w:r>
      <w:r>
        <w:rPr>
          <w:spacing w:val="-2"/>
          <w:sz w:val="28"/>
        </w:rPr>
        <w:t xml:space="preserve"> </w:t>
      </w:r>
      <w:r>
        <w:rPr>
          <w:sz w:val="28"/>
        </w:rPr>
        <w:t>trình</w:t>
      </w:r>
      <w:r>
        <w:rPr>
          <w:spacing w:val="-1"/>
          <w:sz w:val="28"/>
        </w:rPr>
        <w:t xml:space="preserve"> </w:t>
      </w:r>
      <w:r>
        <w:rPr>
          <w:sz w:val="28"/>
        </w:rPr>
        <w:t>cấp</w:t>
      </w:r>
      <w:r>
        <w:rPr>
          <w:spacing w:val="-4"/>
          <w:sz w:val="28"/>
        </w:rPr>
        <w:t xml:space="preserve"> </w:t>
      </w:r>
      <w:r>
        <w:rPr>
          <w:sz w:val="28"/>
        </w:rPr>
        <w:t>có</w:t>
      </w:r>
      <w:r>
        <w:rPr>
          <w:spacing w:val="-2"/>
          <w:sz w:val="28"/>
        </w:rPr>
        <w:t xml:space="preserve"> </w:t>
      </w:r>
      <w:r>
        <w:rPr>
          <w:sz w:val="28"/>
        </w:rPr>
        <w:t>thẩm</w:t>
      </w:r>
      <w:r>
        <w:rPr>
          <w:spacing w:val="-6"/>
          <w:sz w:val="28"/>
        </w:rPr>
        <w:t xml:space="preserve"> </w:t>
      </w:r>
      <w:r>
        <w:rPr>
          <w:sz w:val="28"/>
        </w:rPr>
        <w:t>quyền phê</w:t>
      </w:r>
      <w:r>
        <w:rPr>
          <w:spacing w:val="-2"/>
          <w:sz w:val="28"/>
        </w:rPr>
        <w:t xml:space="preserve"> </w:t>
      </w:r>
      <w:r>
        <w:rPr>
          <w:sz w:val="28"/>
        </w:rPr>
        <w:t>duyệt văn</w:t>
      </w:r>
      <w:r>
        <w:rPr>
          <w:spacing w:val="-1"/>
          <w:sz w:val="28"/>
        </w:rPr>
        <w:t xml:space="preserve"> </w:t>
      </w:r>
      <w:r>
        <w:rPr>
          <w:sz w:val="28"/>
        </w:rPr>
        <w:t>bản chấp</w:t>
      </w:r>
      <w:r>
        <w:rPr>
          <w:spacing w:val="-1"/>
          <w:sz w:val="28"/>
        </w:rPr>
        <w:t xml:space="preserve"> </w:t>
      </w:r>
      <w:r>
        <w:rPr>
          <w:sz w:val="28"/>
        </w:rPr>
        <w:t>thuận đóng</w:t>
      </w:r>
      <w:r>
        <w:rPr>
          <w:spacing w:val="-2"/>
          <w:sz w:val="28"/>
        </w:rPr>
        <w:t xml:space="preserve"> </w:t>
      </w:r>
      <w:r>
        <w:rPr>
          <w:sz w:val="28"/>
        </w:rPr>
        <w:t>mới,</w:t>
      </w:r>
      <w:r>
        <w:rPr>
          <w:spacing w:val="-1"/>
          <w:sz w:val="28"/>
        </w:rPr>
        <w:t xml:space="preserve"> </w:t>
      </w:r>
      <w:r>
        <w:rPr>
          <w:sz w:val="28"/>
        </w:rPr>
        <w:t>cải hoán, thuê, mua tàu cá trên biển cho tổ chức, cá nhân.</w:t>
      </w:r>
    </w:p>
    <w:p w:rsidR="00DA0411" w:rsidRDefault="00450388">
      <w:pPr>
        <w:pStyle w:val="ListParagraph"/>
        <w:numPr>
          <w:ilvl w:val="1"/>
          <w:numId w:val="4"/>
        </w:numPr>
        <w:tabs>
          <w:tab w:val="left" w:pos="1178"/>
        </w:tabs>
        <w:spacing w:before="121"/>
        <w:ind w:right="135" w:firstLine="719"/>
        <w:jc w:val="both"/>
        <w:rPr>
          <w:sz w:val="28"/>
        </w:rPr>
      </w:pPr>
      <w:r>
        <w:rPr>
          <w:sz w:val="28"/>
        </w:rPr>
        <w:t>Trường hợp hồ sơ không đáp ứng điều kiện theo quy định hoặc không phù hợp với tiêu chí đặc thù, hạn ngạch Giấy</w:t>
      </w:r>
      <w:r>
        <w:rPr>
          <w:spacing w:val="-1"/>
          <w:sz w:val="28"/>
        </w:rPr>
        <w:t xml:space="preserve"> </w:t>
      </w:r>
      <w:r>
        <w:rPr>
          <w:sz w:val="28"/>
        </w:rPr>
        <w:t>phép khai thác thủy</w:t>
      </w:r>
      <w:r>
        <w:rPr>
          <w:spacing w:val="-1"/>
          <w:sz w:val="28"/>
        </w:rPr>
        <w:t xml:space="preserve"> </w:t>
      </w:r>
      <w:r>
        <w:rPr>
          <w:sz w:val="28"/>
        </w:rPr>
        <w:t>sản, sản lượng cho phép khai thác theo l</w:t>
      </w:r>
      <w:r>
        <w:rPr>
          <w:sz w:val="28"/>
        </w:rPr>
        <w:t>oài được</w:t>
      </w:r>
      <w:r>
        <w:rPr>
          <w:spacing w:val="-1"/>
          <w:sz w:val="28"/>
        </w:rPr>
        <w:t xml:space="preserve"> </w:t>
      </w:r>
      <w:r>
        <w:rPr>
          <w:sz w:val="28"/>
        </w:rPr>
        <w:t>giao hoặc công</w:t>
      </w:r>
      <w:r>
        <w:rPr>
          <w:spacing w:val="-1"/>
          <w:sz w:val="28"/>
        </w:rPr>
        <w:t xml:space="preserve"> </w:t>
      </w:r>
      <w:r>
        <w:rPr>
          <w:sz w:val="28"/>
        </w:rPr>
        <w:t>bố, cơ</w:t>
      </w:r>
      <w:r>
        <w:rPr>
          <w:spacing w:val="-1"/>
          <w:sz w:val="28"/>
        </w:rPr>
        <w:t xml:space="preserve"> </w:t>
      </w:r>
      <w:r>
        <w:rPr>
          <w:sz w:val="28"/>
        </w:rPr>
        <w:t>quan</w:t>
      </w:r>
      <w:r>
        <w:rPr>
          <w:spacing w:val="-1"/>
          <w:sz w:val="28"/>
        </w:rPr>
        <w:t xml:space="preserve"> </w:t>
      </w:r>
      <w:r>
        <w:rPr>
          <w:sz w:val="28"/>
        </w:rPr>
        <w:t>tiếp nhận hồ sơ</w:t>
      </w:r>
      <w:r>
        <w:rPr>
          <w:spacing w:val="-1"/>
          <w:sz w:val="28"/>
        </w:rPr>
        <w:t xml:space="preserve"> </w:t>
      </w:r>
      <w:r>
        <w:rPr>
          <w:sz w:val="28"/>
        </w:rPr>
        <w:t>có trách nhiệm thông báo bằng văn bản và nêu rõ lý do cho tổ chức, cá nhân biết.</w:t>
      </w:r>
    </w:p>
    <w:p w:rsidR="00DA0411" w:rsidRDefault="00DA0411">
      <w:pPr>
        <w:pStyle w:val="ListParagraph"/>
        <w:rPr>
          <w:sz w:val="28"/>
        </w:rPr>
        <w:sectPr w:rsidR="00DA0411">
          <w:pgSz w:w="11910" w:h="16850"/>
          <w:pgMar w:top="1040" w:right="992" w:bottom="280" w:left="1559" w:header="456" w:footer="0" w:gutter="0"/>
          <w:cols w:space="720"/>
        </w:sectPr>
      </w:pPr>
    </w:p>
    <w:p w:rsidR="00DA0411" w:rsidRDefault="00450388">
      <w:pPr>
        <w:pStyle w:val="ListParagraph"/>
        <w:numPr>
          <w:ilvl w:val="0"/>
          <w:numId w:val="4"/>
        </w:numPr>
        <w:tabs>
          <w:tab w:val="left" w:pos="1168"/>
        </w:tabs>
        <w:spacing w:before="79"/>
        <w:ind w:firstLine="719"/>
        <w:jc w:val="both"/>
        <w:rPr>
          <w:sz w:val="28"/>
        </w:rPr>
      </w:pPr>
      <w:r>
        <w:rPr>
          <w:sz w:val="28"/>
        </w:rPr>
        <w:lastRenderedPageBreak/>
        <w:t>Quy trình xét duyệt hồ sơ đề nghị cấp văn bản chấp thuận đóng mới,</w:t>
      </w:r>
      <w:r>
        <w:rPr>
          <w:spacing w:val="40"/>
          <w:sz w:val="28"/>
        </w:rPr>
        <w:t xml:space="preserve"> </w:t>
      </w:r>
      <w:r>
        <w:rPr>
          <w:sz w:val="28"/>
        </w:rPr>
        <w:t>cải hoán, thuê, mua tàu cá trên biển đ</w:t>
      </w:r>
      <w:r>
        <w:rPr>
          <w:sz w:val="28"/>
        </w:rPr>
        <w:t>ược thực hiện theo Quy trình nội bộ giải quyết thủ tục hành chính trong lĩnh vực thủy sản và kiểm ngư thuộc phạm vi chức năng quản lý nhà nước của Sở Nông nghiệp và Môi trường được Chủ tịch Ủy</w:t>
      </w:r>
      <w:r>
        <w:rPr>
          <w:spacing w:val="-4"/>
          <w:sz w:val="28"/>
        </w:rPr>
        <w:t xml:space="preserve"> </w:t>
      </w:r>
      <w:r>
        <w:rPr>
          <w:sz w:val="28"/>
        </w:rPr>
        <w:t>ban nhân dân thành phố</w:t>
      </w:r>
      <w:r>
        <w:rPr>
          <w:spacing w:val="-1"/>
          <w:sz w:val="28"/>
        </w:rPr>
        <w:t xml:space="preserve"> </w:t>
      </w:r>
      <w:r>
        <w:rPr>
          <w:sz w:val="28"/>
        </w:rPr>
        <w:t>phê duyệt và công bố theo</w:t>
      </w:r>
      <w:r>
        <w:rPr>
          <w:spacing w:val="-1"/>
          <w:sz w:val="28"/>
        </w:rPr>
        <w:t xml:space="preserve"> </w:t>
      </w:r>
      <w:r>
        <w:rPr>
          <w:sz w:val="28"/>
        </w:rPr>
        <w:t>quy</w:t>
      </w:r>
      <w:r>
        <w:rPr>
          <w:spacing w:val="-4"/>
          <w:sz w:val="28"/>
        </w:rPr>
        <w:t xml:space="preserve"> </w:t>
      </w:r>
      <w:r>
        <w:rPr>
          <w:sz w:val="28"/>
        </w:rPr>
        <w:t>định tại N</w:t>
      </w:r>
      <w:r>
        <w:rPr>
          <w:sz w:val="28"/>
        </w:rPr>
        <w:t>ghị định số 118/2025/NĐ-CP về thực hiện thủ tục hành chính theo cơ chế một cửa, một cửa liên thông tại Bộ phận Một cửa và Cổng Dịch vụ công quốc gia.</w:t>
      </w:r>
    </w:p>
    <w:p w:rsidR="00DA0411" w:rsidRDefault="00450388">
      <w:pPr>
        <w:spacing w:before="127"/>
        <w:ind w:left="196" w:right="192"/>
        <w:jc w:val="center"/>
        <w:rPr>
          <w:b/>
          <w:sz w:val="28"/>
        </w:rPr>
      </w:pPr>
      <w:r>
        <w:rPr>
          <w:b/>
          <w:sz w:val="28"/>
        </w:rPr>
        <w:t>Chương</w:t>
      </w:r>
      <w:r>
        <w:rPr>
          <w:b/>
          <w:spacing w:val="-2"/>
          <w:sz w:val="28"/>
        </w:rPr>
        <w:t xml:space="preserve"> </w:t>
      </w:r>
      <w:r>
        <w:rPr>
          <w:b/>
          <w:spacing w:val="-5"/>
          <w:sz w:val="28"/>
        </w:rPr>
        <w:t>III</w:t>
      </w:r>
    </w:p>
    <w:p w:rsidR="00DA0411" w:rsidRDefault="00450388">
      <w:pPr>
        <w:pStyle w:val="Heading1"/>
        <w:spacing w:before="120"/>
        <w:ind w:left="198"/>
      </w:pPr>
      <w:r>
        <w:t>TỔ</w:t>
      </w:r>
      <w:r>
        <w:rPr>
          <w:spacing w:val="-4"/>
        </w:rPr>
        <w:t xml:space="preserve"> </w:t>
      </w:r>
      <w:r>
        <w:t>CHỨC</w:t>
      </w:r>
      <w:r>
        <w:rPr>
          <w:spacing w:val="-4"/>
        </w:rPr>
        <w:t xml:space="preserve"> </w:t>
      </w:r>
      <w:r>
        <w:t>THỰC</w:t>
      </w:r>
      <w:r>
        <w:rPr>
          <w:spacing w:val="-3"/>
        </w:rPr>
        <w:t xml:space="preserve"> </w:t>
      </w:r>
      <w:r>
        <w:rPr>
          <w:spacing w:val="-4"/>
        </w:rPr>
        <w:t>HIỆN</w:t>
      </w:r>
    </w:p>
    <w:p w:rsidR="00DA0411" w:rsidRDefault="00450388">
      <w:pPr>
        <w:pStyle w:val="Heading2"/>
        <w:spacing w:before="119"/>
      </w:pPr>
      <w:r>
        <w:t>Điều</w:t>
      </w:r>
      <w:r>
        <w:rPr>
          <w:spacing w:val="-4"/>
        </w:rPr>
        <w:t xml:space="preserve"> </w:t>
      </w:r>
      <w:r>
        <w:t>9.</w:t>
      </w:r>
      <w:r>
        <w:rPr>
          <w:spacing w:val="-4"/>
        </w:rPr>
        <w:t xml:space="preserve"> </w:t>
      </w:r>
      <w:r>
        <w:t>Sở</w:t>
      </w:r>
      <w:r>
        <w:rPr>
          <w:spacing w:val="-3"/>
        </w:rPr>
        <w:t xml:space="preserve"> </w:t>
      </w:r>
      <w:r>
        <w:t>Nông</w:t>
      </w:r>
      <w:r>
        <w:rPr>
          <w:spacing w:val="-2"/>
        </w:rPr>
        <w:t xml:space="preserve"> </w:t>
      </w:r>
      <w:r>
        <w:t>nghiệp</w:t>
      </w:r>
      <w:r>
        <w:rPr>
          <w:spacing w:val="-3"/>
        </w:rPr>
        <w:t xml:space="preserve"> </w:t>
      </w:r>
      <w:r>
        <w:t>và</w:t>
      </w:r>
      <w:r>
        <w:rPr>
          <w:spacing w:val="-2"/>
        </w:rPr>
        <w:t xml:space="preserve"> </w:t>
      </w:r>
      <w:r>
        <w:t>Môi</w:t>
      </w:r>
      <w:r>
        <w:rPr>
          <w:spacing w:val="-1"/>
        </w:rPr>
        <w:t xml:space="preserve"> </w:t>
      </w:r>
      <w:r>
        <w:rPr>
          <w:spacing w:val="-2"/>
        </w:rPr>
        <w:t>trường</w:t>
      </w:r>
    </w:p>
    <w:p w:rsidR="00DA0411" w:rsidRDefault="00450388">
      <w:pPr>
        <w:pStyle w:val="ListParagraph"/>
        <w:numPr>
          <w:ilvl w:val="0"/>
          <w:numId w:val="3"/>
        </w:numPr>
        <w:tabs>
          <w:tab w:val="left" w:pos="1143"/>
        </w:tabs>
        <w:spacing w:before="115"/>
        <w:ind w:right="133" w:firstLine="719"/>
        <w:jc w:val="both"/>
        <w:rPr>
          <w:sz w:val="28"/>
        </w:rPr>
      </w:pPr>
      <w:r>
        <w:rPr>
          <w:sz w:val="28"/>
        </w:rPr>
        <w:t>Tổ chức, chủ trì triển khai thực</w:t>
      </w:r>
      <w:r>
        <w:rPr>
          <w:spacing w:val="-1"/>
          <w:sz w:val="28"/>
        </w:rPr>
        <w:t xml:space="preserve"> </w:t>
      </w:r>
      <w:r>
        <w:rPr>
          <w:sz w:val="28"/>
        </w:rPr>
        <w:t>hiện, hướng dẫn, tuyên truyền, phổ biến quy định pháp luật về quản lý tàu cá và Quy định này đến các cơ quan, đơn vị, địa phương và các tổ chức, cá nhân có liên quan trên địa bàn thành phố.</w:t>
      </w:r>
    </w:p>
    <w:p w:rsidR="00DA0411" w:rsidRDefault="00450388">
      <w:pPr>
        <w:pStyle w:val="ListParagraph"/>
        <w:numPr>
          <w:ilvl w:val="0"/>
          <w:numId w:val="3"/>
        </w:numPr>
        <w:tabs>
          <w:tab w:val="left" w:pos="1150"/>
        </w:tabs>
        <w:spacing w:before="122"/>
        <w:ind w:right="135" w:firstLine="719"/>
        <w:jc w:val="both"/>
        <w:rPr>
          <w:sz w:val="28"/>
        </w:rPr>
      </w:pPr>
      <w:r>
        <w:rPr>
          <w:sz w:val="28"/>
        </w:rPr>
        <w:t>Chỉ đạo cơ quan chuyên môn trực thuộc thực hiện nghiêm túc việc ti</w:t>
      </w:r>
      <w:r>
        <w:rPr>
          <w:sz w:val="28"/>
        </w:rPr>
        <w:t xml:space="preserve">ếp nhận, kiểm tra, thẩm định hồ sơ đề nghị cấp văn bản chấp thuận đóng mới, cải hoán, thuê, mua tàu cá trên biển; tham mưu trình cấp thẩm quyền phê duyệt văn bản chấp thuận hoặc trả lời công dân theo đúng quy định pháp luật và Quy trình nội bộ đã được phê </w:t>
      </w:r>
      <w:r>
        <w:rPr>
          <w:sz w:val="28"/>
        </w:rPr>
        <w:t>duyệt.</w:t>
      </w:r>
    </w:p>
    <w:p w:rsidR="00DA0411" w:rsidRDefault="00450388">
      <w:pPr>
        <w:pStyle w:val="ListParagraph"/>
        <w:numPr>
          <w:ilvl w:val="0"/>
          <w:numId w:val="3"/>
        </w:numPr>
        <w:tabs>
          <w:tab w:val="left" w:pos="1152"/>
        </w:tabs>
        <w:spacing w:before="118"/>
        <w:ind w:right="136" w:firstLine="719"/>
        <w:jc w:val="both"/>
        <w:rPr>
          <w:sz w:val="28"/>
        </w:rPr>
      </w:pPr>
      <w:r>
        <w:rPr>
          <w:sz w:val="28"/>
        </w:rPr>
        <w:t>Kiểm tra, xử lý các hành vi vi phạm pháp luật liên quan đến hoạt động đóng mới, cải hoán, thuê, mua tàu cá.</w:t>
      </w:r>
    </w:p>
    <w:p w:rsidR="00DA0411" w:rsidRDefault="00450388">
      <w:pPr>
        <w:pStyle w:val="ListParagraph"/>
        <w:numPr>
          <w:ilvl w:val="0"/>
          <w:numId w:val="3"/>
        </w:numPr>
        <w:tabs>
          <w:tab w:val="left" w:pos="1184"/>
        </w:tabs>
        <w:spacing w:before="122"/>
        <w:ind w:right="135" w:firstLine="719"/>
        <w:jc w:val="both"/>
        <w:rPr>
          <w:sz w:val="28"/>
        </w:rPr>
      </w:pPr>
      <w:r>
        <w:rPr>
          <w:sz w:val="28"/>
        </w:rPr>
        <w:t>Tổng hợp, báo cáo tình hình cấp văn bản chấp thuận đóng mới, cải hoán, thuê, mua tàu cá tại thành phố Đà Nẵng gửi Bộ Nông nghiệp và Môi trườn</w:t>
      </w:r>
      <w:r>
        <w:rPr>
          <w:sz w:val="28"/>
        </w:rPr>
        <w:t>g, Ủy ban nhân dân thành phố theo quy định.</w:t>
      </w:r>
    </w:p>
    <w:p w:rsidR="00DA0411" w:rsidRDefault="00450388">
      <w:pPr>
        <w:pStyle w:val="Heading2"/>
        <w:spacing w:before="124"/>
      </w:pPr>
      <w:r>
        <w:t>Điều</w:t>
      </w:r>
      <w:r>
        <w:rPr>
          <w:spacing w:val="-6"/>
        </w:rPr>
        <w:t xml:space="preserve"> </w:t>
      </w:r>
      <w:r>
        <w:t>10.</w:t>
      </w:r>
      <w:r>
        <w:rPr>
          <w:spacing w:val="-3"/>
        </w:rPr>
        <w:t xml:space="preserve"> </w:t>
      </w:r>
      <w:r>
        <w:t>Ủy</w:t>
      </w:r>
      <w:r>
        <w:rPr>
          <w:spacing w:val="-2"/>
        </w:rPr>
        <w:t xml:space="preserve"> </w:t>
      </w:r>
      <w:r>
        <w:t>ban</w:t>
      </w:r>
      <w:r>
        <w:rPr>
          <w:spacing w:val="-2"/>
        </w:rPr>
        <w:t xml:space="preserve"> </w:t>
      </w:r>
      <w:r>
        <w:t>nhân</w:t>
      </w:r>
      <w:r>
        <w:rPr>
          <w:spacing w:val="-2"/>
        </w:rPr>
        <w:t xml:space="preserve"> </w:t>
      </w:r>
      <w:r>
        <w:t>dân</w:t>
      </w:r>
      <w:r>
        <w:rPr>
          <w:spacing w:val="-3"/>
        </w:rPr>
        <w:t xml:space="preserve"> </w:t>
      </w:r>
      <w:r>
        <w:t>cấp</w:t>
      </w:r>
      <w:r>
        <w:rPr>
          <w:spacing w:val="-2"/>
        </w:rPr>
        <w:t xml:space="preserve"> </w:t>
      </w:r>
      <w:r>
        <w:t>xã</w:t>
      </w:r>
      <w:r>
        <w:rPr>
          <w:spacing w:val="-1"/>
        </w:rPr>
        <w:t xml:space="preserve"> </w:t>
      </w:r>
      <w:r>
        <w:t>(xã,</w:t>
      </w:r>
      <w:r>
        <w:rPr>
          <w:spacing w:val="-4"/>
        </w:rPr>
        <w:t xml:space="preserve"> </w:t>
      </w:r>
      <w:r>
        <w:t>phường,</w:t>
      </w:r>
      <w:r>
        <w:rPr>
          <w:spacing w:val="-3"/>
        </w:rPr>
        <w:t xml:space="preserve"> </w:t>
      </w:r>
      <w:r>
        <w:t>đặc</w:t>
      </w:r>
      <w:r>
        <w:rPr>
          <w:spacing w:val="-2"/>
        </w:rPr>
        <w:t xml:space="preserve"> </w:t>
      </w:r>
      <w:r>
        <w:rPr>
          <w:spacing w:val="-4"/>
        </w:rPr>
        <w:t>khu)</w:t>
      </w:r>
    </w:p>
    <w:p w:rsidR="00DA0411" w:rsidRDefault="00450388">
      <w:pPr>
        <w:pStyle w:val="ListParagraph"/>
        <w:numPr>
          <w:ilvl w:val="0"/>
          <w:numId w:val="2"/>
        </w:numPr>
        <w:tabs>
          <w:tab w:val="left" w:pos="1177"/>
        </w:tabs>
        <w:spacing w:before="115"/>
        <w:ind w:right="136" w:firstLine="719"/>
        <w:jc w:val="both"/>
        <w:rPr>
          <w:sz w:val="28"/>
        </w:rPr>
      </w:pPr>
      <w:r>
        <w:rPr>
          <w:sz w:val="28"/>
        </w:rPr>
        <w:t>Chủ trì phối hợp với các đơn vị liên quan tổ chức tuyên truyền, phổ biến đến cộng đồng ngư dân, chủ tàu cá, thuyền trưởng và các tổ chức, cá nhân có liên quan</w:t>
      </w:r>
      <w:r>
        <w:rPr>
          <w:sz w:val="28"/>
        </w:rPr>
        <w:t xml:space="preserve"> tại địa phương được biết và thực hiện các quy định pháp luật về quản lý tàu cá; bảo vệ và phát triển nguồn</w:t>
      </w:r>
      <w:r>
        <w:rPr>
          <w:spacing w:val="-1"/>
          <w:sz w:val="28"/>
        </w:rPr>
        <w:t xml:space="preserve"> </w:t>
      </w:r>
      <w:r>
        <w:rPr>
          <w:sz w:val="28"/>
        </w:rPr>
        <w:t>lợi thủy</w:t>
      </w:r>
      <w:r>
        <w:rPr>
          <w:spacing w:val="-1"/>
          <w:sz w:val="28"/>
        </w:rPr>
        <w:t xml:space="preserve"> </w:t>
      </w:r>
      <w:r>
        <w:rPr>
          <w:sz w:val="28"/>
        </w:rPr>
        <w:t>sản; chống khai thác thủy</w:t>
      </w:r>
      <w:r>
        <w:rPr>
          <w:spacing w:val="-1"/>
          <w:sz w:val="28"/>
        </w:rPr>
        <w:t xml:space="preserve"> </w:t>
      </w:r>
      <w:r>
        <w:rPr>
          <w:sz w:val="28"/>
        </w:rPr>
        <w:t>sản bất hợp pháp, không báo cáo và không theo quy định (IUU).</w:t>
      </w:r>
    </w:p>
    <w:p w:rsidR="00DA0411" w:rsidRDefault="00450388">
      <w:pPr>
        <w:pStyle w:val="ListParagraph"/>
        <w:numPr>
          <w:ilvl w:val="0"/>
          <w:numId w:val="2"/>
        </w:numPr>
        <w:tabs>
          <w:tab w:val="left" w:pos="1157"/>
        </w:tabs>
        <w:spacing w:before="120"/>
        <w:ind w:right="148" w:firstLine="719"/>
        <w:jc w:val="both"/>
        <w:rPr>
          <w:sz w:val="28"/>
        </w:rPr>
      </w:pPr>
      <w:r>
        <w:rPr>
          <w:sz w:val="28"/>
        </w:rPr>
        <w:t>Thực hiện theo dõi, quản lý đối với các tổ chức, cá</w:t>
      </w:r>
      <w:r>
        <w:rPr>
          <w:sz w:val="28"/>
        </w:rPr>
        <w:t xml:space="preserve"> nhân có hoạt động đóng mới, cải hoán, thuê mua tàu cá trên địa bàn theo quy định của pháp luật.</w:t>
      </w:r>
    </w:p>
    <w:p w:rsidR="00DA0411" w:rsidRDefault="00450388">
      <w:pPr>
        <w:pStyle w:val="ListParagraph"/>
        <w:numPr>
          <w:ilvl w:val="0"/>
          <w:numId w:val="2"/>
        </w:numPr>
        <w:tabs>
          <w:tab w:val="left" w:pos="1152"/>
        </w:tabs>
        <w:spacing w:before="120"/>
        <w:ind w:right="138" w:firstLine="719"/>
        <w:jc w:val="both"/>
        <w:rPr>
          <w:sz w:val="28"/>
        </w:rPr>
      </w:pPr>
      <w:r>
        <w:rPr>
          <w:sz w:val="28"/>
        </w:rPr>
        <w:t>Phối hợp với Chi cục Biển đảo và Thủy sản trong công tác quản lý tàu cá;</w:t>
      </w:r>
      <w:r>
        <w:rPr>
          <w:spacing w:val="-1"/>
          <w:sz w:val="28"/>
        </w:rPr>
        <w:t xml:space="preserve"> </w:t>
      </w:r>
      <w:r>
        <w:rPr>
          <w:sz w:val="28"/>
        </w:rPr>
        <w:t>tổ</w:t>
      </w:r>
      <w:r>
        <w:rPr>
          <w:spacing w:val="-1"/>
          <w:sz w:val="28"/>
        </w:rPr>
        <w:t xml:space="preserve"> </w:t>
      </w:r>
      <w:r>
        <w:rPr>
          <w:sz w:val="28"/>
        </w:rPr>
        <w:t>chức</w:t>
      </w:r>
      <w:r>
        <w:rPr>
          <w:spacing w:val="-2"/>
          <w:sz w:val="28"/>
        </w:rPr>
        <w:t xml:space="preserve"> </w:t>
      </w:r>
      <w:r>
        <w:rPr>
          <w:sz w:val="28"/>
        </w:rPr>
        <w:t>kiểm</w:t>
      </w:r>
      <w:r>
        <w:rPr>
          <w:spacing w:val="-7"/>
          <w:sz w:val="28"/>
        </w:rPr>
        <w:t xml:space="preserve"> </w:t>
      </w:r>
      <w:r>
        <w:rPr>
          <w:sz w:val="28"/>
        </w:rPr>
        <w:t>tra,</w:t>
      </w:r>
      <w:r>
        <w:rPr>
          <w:spacing w:val="-2"/>
          <w:sz w:val="28"/>
        </w:rPr>
        <w:t xml:space="preserve"> </w:t>
      </w:r>
      <w:r>
        <w:rPr>
          <w:sz w:val="28"/>
        </w:rPr>
        <w:t>phát</w:t>
      </w:r>
      <w:r>
        <w:rPr>
          <w:spacing w:val="-4"/>
          <w:sz w:val="28"/>
        </w:rPr>
        <w:t xml:space="preserve"> </w:t>
      </w:r>
      <w:r>
        <w:rPr>
          <w:sz w:val="28"/>
        </w:rPr>
        <w:t>hiện</w:t>
      </w:r>
      <w:r>
        <w:rPr>
          <w:spacing w:val="-1"/>
          <w:sz w:val="28"/>
        </w:rPr>
        <w:t xml:space="preserve"> </w:t>
      </w:r>
      <w:r>
        <w:rPr>
          <w:sz w:val="28"/>
        </w:rPr>
        <w:t>và</w:t>
      </w:r>
      <w:r>
        <w:rPr>
          <w:spacing w:val="-2"/>
          <w:sz w:val="28"/>
        </w:rPr>
        <w:t xml:space="preserve"> </w:t>
      </w:r>
      <w:r>
        <w:rPr>
          <w:sz w:val="28"/>
        </w:rPr>
        <w:t>xử</w:t>
      </w:r>
      <w:r>
        <w:rPr>
          <w:spacing w:val="-3"/>
          <w:sz w:val="28"/>
        </w:rPr>
        <w:t xml:space="preserve"> </w:t>
      </w:r>
      <w:r>
        <w:rPr>
          <w:sz w:val="28"/>
        </w:rPr>
        <w:t>lý</w:t>
      </w:r>
      <w:r>
        <w:rPr>
          <w:spacing w:val="-1"/>
          <w:sz w:val="28"/>
        </w:rPr>
        <w:t xml:space="preserve"> </w:t>
      </w:r>
      <w:r>
        <w:rPr>
          <w:sz w:val="28"/>
        </w:rPr>
        <w:t>hoặc</w:t>
      </w:r>
      <w:r>
        <w:rPr>
          <w:spacing w:val="-2"/>
          <w:sz w:val="28"/>
        </w:rPr>
        <w:t xml:space="preserve"> </w:t>
      </w:r>
      <w:r>
        <w:rPr>
          <w:sz w:val="28"/>
        </w:rPr>
        <w:t>kiến</w:t>
      </w:r>
      <w:r>
        <w:rPr>
          <w:spacing w:val="-4"/>
          <w:sz w:val="28"/>
        </w:rPr>
        <w:t xml:space="preserve"> </w:t>
      </w:r>
      <w:r>
        <w:rPr>
          <w:sz w:val="28"/>
        </w:rPr>
        <w:t>nghị</w:t>
      </w:r>
      <w:r>
        <w:rPr>
          <w:spacing w:val="-1"/>
          <w:sz w:val="28"/>
        </w:rPr>
        <w:t xml:space="preserve"> </w:t>
      </w:r>
      <w:r>
        <w:rPr>
          <w:sz w:val="28"/>
        </w:rPr>
        <w:t>xử</w:t>
      </w:r>
      <w:r>
        <w:rPr>
          <w:spacing w:val="-3"/>
          <w:sz w:val="28"/>
        </w:rPr>
        <w:t xml:space="preserve"> </w:t>
      </w:r>
      <w:r>
        <w:rPr>
          <w:sz w:val="28"/>
        </w:rPr>
        <w:t>lý</w:t>
      </w:r>
      <w:r>
        <w:rPr>
          <w:spacing w:val="-1"/>
          <w:sz w:val="28"/>
        </w:rPr>
        <w:t xml:space="preserve"> </w:t>
      </w:r>
      <w:r>
        <w:rPr>
          <w:sz w:val="28"/>
        </w:rPr>
        <w:t>các</w:t>
      </w:r>
      <w:r>
        <w:rPr>
          <w:spacing w:val="-2"/>
          <w:sz w:val="28"/>
        </w:rPr>
        <w:t xml:space="preserve"> </w:t>
      </w:r>
      <w:r>
        <w:rPr>
          <w:sz w:val="28"/>
        </w:rPr>
        <w:t>hành</w:t>
      </w:r>
      <w:r>
        <w:rPr>
          <w:spacing w:val="-5"/>
          <w:sz w:val="28"/>
        </w:rPr>
        <w:t xml:space="preserve"> </w:t>
      </w:r>
      <w:r>
        <w:rPr>
          <w:sz w:val="28"/>
        </w:rPr>
        <w:t>vi</w:t>
      </w:r>
      <w:r>
        <w:rPr>
          <w:spacing w:val="-4"/>
          <w:sz w:val="28"/>
        </w:rPr>
        <w:t xml:space="preserve"> </w:t>
      </w:r>
      <w:r>
        <w:rPr>
          <w:sz w:val="28"/>
        </w:rPr>
        <w:t>vi</w:t>
      </w:r>
      <w:r>
        <w:rPr>
          <w:spacing w:val="-4"/>
          <w:sz w:val="28"/>
        </w:rPr>
        <w:t xml:space="preserve"> </w:t>
      </w:r>
      <w:r>
        <w:rPr>
          <w:sz w:val="28"/>
        </w:rPr>
        <w:t>phạm</w:t>
      </w:r>
      <w:r>
        <w:rPr>
          <w:sz w:val="28"/>
        </w:rPr>
        <w:t xml:space="preserve"> pháp luật trong việc đóng mới, cải hoán, thuê, mua tàu cá trên địa bàn quản lý theo thẩm quyền.</w:t>
      </w:r>
    </w:p>
    <w:p w:rsidR="00DA0411" w:rsidRDefault="00450388">
      <w:pPr>
        <w:pStyle w:val="Heading2"/>
        <w:spacing w:before="126"/>
        <w:ind w:left="143" w:right="140" w:firstLine="719"/>
      </w:pPr>
      <w:r>
        <w:t>Điều 11.</w:t>
      </w:r>
      <w:r>
        <w:rPr>
          <w:spacing w:val="-1"/>
        </w:rPr>
        <w:t xml:space="preserve"> </w:t>
      </w:r>
      <w:r>
        <w:t>Trách</w:t>
      </w:r>
      <w:r>
        <w:rPr>
          <w:spacing w:val="-3"/>
        </w:rPr>
        <w:t xml:space="preserve"> </w:t>
      </w:r>
      <w:r>
        <w:t>nhiệm</w:t>
      </w:r>
      <w:r>
        <w:rPr>
          <w:spacing w:val="-4"/>
        </w:rPr>
        <w:t xml:space="preserve"> </w:t>
      </w:r>
      <w:r>
        <w:t>của chủ</w:t>
      </w:r>
      <w:r>
        <w:rPr>
          <w:spacing w:val="-1"/>
        </w:rPr>
        <w:t xml:space="preserve"> </w:t>
      </w:r>
      <w:r>
        <w:t>tàu,</w:t>
      </w:r>
      <w:r>
        <w:rPr>
          <w:spacing w:val="-4"/>
        </w:rPr>
        <w:t xml:space="preserve"> </w:t>
      </w:r>
      <w:r>
        <w:t>tổ</w:t>
      </w:r>
      <w:r>
        <w:rPr>
          <w:spacing w:val="-1"/>
        </w:rPr>
        <w:t xml:space="preserve"> </w:t>
      </w:r>
      <w:r>
        <w:t>chức,</w:t>
      </w:r>
      <w:r>
        <w:rPr>
          <w:spacing w:val="-2"/>
        </w:rPr>
        <w:t xml:space="preserve"> </w:t>
      </w:r>
      <w:r>
        <w:t>cá nhân</w:t>
      </w:r>
      <w:r>
        <w:rPr>
          <w:spacing w:val="-1"/>
        </w:rPr>
        <w:t xml:space="preserve"> </w:t>
      </w:r>
      <w:r>
        <w:t>có</w:t>
      </w:r>
      <w:r>
        <w:rPr>
          <w:spacing w:val="-1"/>
        </w:rPr>
        <w:t xml:space="preserve"> </w:t>
      </w:r>
      <w:r>
        <w:t>liên</w:t>
      </w:r>
      <w:r>
        <w:rPr>
          <w:spacing w:val="-1"/>
        </w:rPr>
        <w:t xml:space="preserve"> </w:t>
      </w:r>
      <w:r>
        <w:t>quan</w:t>
      </w:r>
      <w:r>
        <w:rPr>
          <w:spacing w:val="-1"/>
        </w:rPr>
        <w:t xml:space="preserve"> </w:t>
      </w:r>
      <w:r>
        <w:t>đóng mới, cải hoán, thuê, mua tàu cá</w:t>
      </w:r>
    </w:p>
    <w:p w:rsidR="00DA0411" w:rsidRDefault="00450388">
      <w:pPr>
        <w:pStyle w:val="ListParagraph"/>
        <w:numPr>
          <w:ilvl w:val="0"/>
          <w:numId w:val="1"/>
        </w:numPr>
        <w:tabs>
          <w:tab w:val="left" w:pos="1152"/>
        </w:tabs>
        <w:spacing w:before="114"/>
        <w:ind w:right="148" w:firstLine="719"/>
        <w:jc w:val="both"/>
        <w:rPr>
          <w:sz w:val="28"/>
        </w:rPr>
      </w:pPr>
      <w:r>
        <w:rPr>
          <w:sz w:val="28"/>
        </w:rPr>
        <w:t>Chủ tàu và tổ chức, cá nhân có liên quan chỉ được đóng mới</w:t>
      </w:r>
      <w:r>
        <w:rPr>
          <w:sz w:val="28"/>
        </w:rPr>
        <w:t>, cải hoán, thuê, mua tàu cá có chiều dài lớn nhất từ 06 mét trở lên hoạt động trên biển sau</w:t>
      </w:r>
    </w:p>
    <w:p w:rsidR="00DA0411" w:rsidRDefault="00DA0411">
      <w:pPr>
        <w:pStyle w:val="ListParagraph"/>
        <w:rPr>
          <w:sz w:val="28"/>
        </w:rPr>
        <w:sectPr w:rsidR="00DA0411">
          <w:pgSz w:w="11910" w:h="16850"/>
          <w:pgMar w:top="1040" w:right="992" w:bottom="280" w:left="1559" w:header="456" w:footer="0" w:gutter="0"/>
          <w:cols w:space="720"/>
        </w:sectPr>
      </w:pPr>
    </w:p>
    <w:p w:rsidR="00DA0411" w:rsidRDefault="00450388">
      <w:pPr>
        <w:pStyle w:val="BodyText"/>
        <w:spacing w:before="79" w:line="242" w:lineRule="auto"/>
        <w:ind w:right="137" w:firstLine="0"/>
      </w:pPr>
      <w:r>
        <w:lastRenderedPageBreak/>
        <w:t>khi được cấp có thẩm quyền cấp văn bản chấp thuận và phải thực hiện đúng nội dung tại văn bản chấp thuận.</w:t>
      </w:r>
    </w:p>
    <w:p w:rsidR="00DA0411" w:rsidRDefault="00450388">
      <w:pPr>
        <w:pStyle w:val="ListParagraph"/>
        <w:numPr>
          <w:ilvl w:val="0"/>
          <w:numId w:val="1"/>
        </w:numPr>
        <w:tabs>
          <w:tab w:val="left" w:pos="1150"/>
        </w:tabs>
        <w:spacing w:before="115"/>
        <w:ind w:firstLine="719"/>
        <w:jc w:val="both"/>
        <w:rPr>
          <w:sz w:val="28"/>
        </w:rPr>
      </w:pPr>
      <w:r>
        <w:rPr>
          <w:sz w:val="28"/>
        </w:rPr>
        <w:t>Cơ sở đóng mới, cải hoán tàu cá phải đư</w:t>
      </w:r>
      <w:r>
        <w:rPr>
          <w:sz w:val="28"/>
        </w:rPr>
        <w:t>ợc cơ quan có thẩm quyền cấp Giấy</w:t>
      </w:r>
      <w:r>
        <w:rPr>
          <w:spacing w:val="-6"/>
          <w:sz w:val="28"/>
        </w:rPr>
        <w:t xml:space="preserve"> </w:t>
      </w:r>
      <w:r>
        <w:rPr>
          <w:sz w:val="28"/>
        </w:rPr>
        <w:t>chứng</w:t>
      </w:r>
      <w:r>
        <w:rPr>
          <w:spacing w:val="-1"/>
          <w:sz w:val="28"/>
        </w:rPr>
        <w:t xml:space="preserve"> </w:t>
      </w:r>
      <w:r>
        <w:rPr>
          <w:sz w:val="28"/>
        </w:rPr>
        <w:t>nhận</w:t>
      </w:r>
      <w:r>
        <w:rPr>
          <w:spacing w:val="-1"/>
          <w:sz w:val="28"/>
        </w:rPr>
        <w:t xml:space="preserve"> </w:t>
      </w:r>
      <w:r>
        <w:rPr>
          <w:sz w:val="28"/>
        </w:rPr>
        <w:t>cơ</w:t>
      </w:r>
      <w:r>
        <w:rPr>
          <w:spacing w:val="-2"/>
          <w:sz w:val="28"/>
        </w:rPr>
        <w:t xml:space="preserve"> </w:t>
      </w:r>
      <w:r>
        <w:rPr>
          <w:sz w:val="28"/>
        </w:rPr>
        <w:t>sở</w:t>
      </w:r>
      <w:r>
        <w:rPr>
          <w:spacing w:val="-2"/>
          <w:sz w:val="28"/>
        </w:rPr>
        <w:t xml:space="preserve"> </w:t>
      </w:r>
      <w:r>
        <w:rPr>
          <w:sz w:val="28"/>
        </w:rPr>
        <w:t>đủ</w:t>
      </w:r>
      <w:r>
        <w:rPr>
          <w:spacing w:val="-5"/>
          <w:sz w:val="28"/>
        </w:rPr>
        <w:t xml:space="preserve"> </w:t>
      </w:r>
      <w:r>
        <w:rPr>
          <w:sz w:val="28"/>
        </w:rPr>
        <w:t>điều</w:t>
      </w:r>
      <w:r>
        <w:rPr>
          <w:spacing w:val="-1"/>
          <w:sz w:val="28"/>
        </w:rPr>
        <w:t xml:space="preserve"> </w:t>
      </w:r>
      <w:r>
        <w:rPr>
          <w:sz w:val="28"/>
        </w:rPr>
        <w:t>kiện đóng</w:t>
      </w:r>
      <w:r>
        <w:rPr>
          <w:spacing w:val="-5"/>
          <w:sz w:val="28"/>
        </w:rPr>
        <w:t xml:space="preserve"> </w:t>
      </w:r>
      <w:r>
        <w:rPr>
          <w:sz w:val="28"/>
        </w:rPr>
        <w:t>mới,</w:t>
      </w:r>
      <w:r>
        <w:rPr>
          <w:spacing w:val="-3"/>
          <w:sz w:val="28"/>
        </w:rPr>
        <w:t xml:space="preserve"> </w:t>
      </w:r>
      <w:r>
        <w:rPr>
          <w:sz w:val="28"/>
        </w:rPr>
        <w:t>cải</w:t>
      </w:r>
      <w:r>
        <w:rPr>
          <w:spacing w:val="-1"/>
          <w:sz w:val="28"/>
        </w:rPr>
        <w:t xml:space="preserve"> </w:t>
      </w:r>
      <w:r>
        <w:rPr>
          <w:sz w:val="28"/>
        </w:rPr>
        <w:t>hoán</w:t>
      </w:r>
      <w:r>
        <w:rPr>
          <w:spacing w:val="-4"/>
          <w:sz w:val="28"/>
        </w:rPr>
        <w:t xml:space="preserve"> </w:t>
      </w:r>
      <w:r>
        <w:rPr>
          <w:sz w:val="28"/>
        </w:rPr>
        <w:t>tàu</w:t>
      </w:r>
      <w:r>
        <w:rPr>
          <w:spacing w:val="-1"/>
          <w:sz w:val="28"/>
        </w:rPr>
        <w:t xml:space="preserve"> </w:t>
      </w:r>
      <w:r>
        <w:rPr>
          <w:sz w:val="28"/>
        </w:rPr>
        <w:t>cá;</w:t>
      </w:r>
      <w:r>
        <w:rPr>
          <w:spacing w:val="-4"/>
          <w:sz w:val="28"/>
        </w:rPr>
        <w:t xml:space="preserve"> </w:t>
      </w:r>
      <w:r>
        <w:rPr>
          <w:sz w:val="28"/>
        </w:rPr>
        <w:t>không</w:t>
      </w:r>
      <w:r>
        <w:rPr>
          <w:spacing w:val="-5"/>
          <w:sz w:val="28"/>
        </w:rPr>
        <w:t xml:space="preserve"> </w:t>
      </w:r>
      <w:r>
        <w:rPr>
          <w:sz w:val="28"/>
        </w:rPr>
        <w:t xml:space="preserve">đóng mới, cải hoán tàu cá có chiều dài lớn nhất từ 06 mét trở lên hoạt động trên biển khi chủ tàu chưa được cấp có thẩm quyền cấp văn bản chấp thuận đóng mới, </w:t>
      </w:r>
      <w:r>
        <w:rPr>
          <w:sz w:val="28"/>
        </w:rPr>
        <w:t>cải hoán tàu cá.</w:t>
      </w:r>
    </w:p>
    <w:p w:rsidR="00DA0411" w:rsidRDefault="00450388">
      <w:pPr>
        <w:spacing w:before="125"/>
        <w:ind w:left="198" w:right="192"/>
        <w:jc w:val="center"/>
        <w:rPr>
          <w:b/>
          <w:sz w:val="28"/>
        </w:rPr>
      </w:pPr>
      <w:r>
        <w:rPr>
          <w:b/>
          <w:sz w:val="28"/>
        </w:rPr>
        <w:t>Chương</w:t>
      </w:r>
      <w:r>
        <w:rPr>
          <w:b/>
          <w:spacing w:val="-2"/>
          <w:sz w:val="28"/>
        </w:rPr>
        <w:t xml:space="preserve"> </w:t>
      </w:r>
      <w:r>
        <w:rPr>
          <w:b/>
          <w:spacing w:val="-5"/>
          <w:sz w:val="28"/>
        </w:rPr>
        <w:t>IV</w:t>
      </w:r>
    </w:p>
    <w:p w:rsidR="00DA0411" w:rsidRDefault="00450388">
      <w:pPr>
        <w:pStyle w:val="Heading1"/>
        <w:spacing w:before="120"/>
        <w:ind w:left="196"/>
      </w:pPr>
      <w:r>
        <w:t>ĐIỀU</w:t>
      </w:r>
      <w:r>
        <w:rPr>
          <w:spacing w:val="-3"/>
        </w:rPr>
        <w:t xml:space="preserve"> </w:t>
      </w:r>
      <w:r>
        <w:t>KHOẢN</w:t>
      </w:r>
      <w:r>
        <w:rPr>
          <w:spacing w:val="-3"/>
        </w:rPr>
        <w:t xml:space="preserve"> </w:t>
      </w:r>
      <w:r>
        <w:t>THI</w:t>
      </w:r>
      <w:r>
        <w:rPr>
          <w:spacing w:val="-3"/>
        </w:rPr>
        <w:t xml:space="preserve"> </w:t>
      </w:r>
      <w:r>
        <w:rPr>
          <w:spacing w:val="-4"/>
        </w:rPr>
        <w:t>HÀNH</w:t>
      </w:r>
    </w:p>
    <w:p w:rsidR="00DA0411" w:rsidRDefault="00450388">
      <w:pPr>
        <w:pStyle w:val="Heading2"/>
        <w:spacing w:before="120"/>
      </w:pPr>
      <w:r>
        <w:t>Điều</w:t>
      </w:r>
      <w:r>
        <w:rPr>
          <w:spacing w:val="-2"/>
        </w:rPr>
        <w:t xml:space="preserve"> </w:t>
      </w:r>
      <w:r>
        <w:t>12.</w:t>
      </w:r>
      <w:r>
        <w:rPr>
          <w:spacing w:val="-2"/>
        </w:rPr>
        <w:t xml:space="preserve"> </w:t>
      </w:r>
      <w:r>
        <w:t>Quy</w:t>
      </w:r>
      <w:r>
        <w:rPr>
          <w:spacing w:val="-1"/>
        </w:rPr>
        <w:t xml:space="preserve"> </w:t>
      </w:r>
      <w:r>
        <w:t>định</w:t>
      </w:r>
      <w:r>
        <w:rPr>
          <w:spacing w:val="-2"/>
        </w:rPr>
        <w:t xml:space="preserve"> </w:t>
      </w:r>
      <w:r>
        <w:t>chuyển</w:t>
      </w:r>
      <w:r>
        <w:rPr>
          <w:spacing w:val="-1"/>
        </w:rPr>
        <w:t xml:space="preserve"> </w:t>
      </w:r>
      <w:r>
        <w:rPr>
          <w:spacing w:val="-4"/>
        </w:rPr>
        <w:t>tiếp</w:t>
      </w:r>
    </w:p>
    <w:p w:rsidR="00DA0411" w:rsidRDefault="00450388">
      <w:pPr>
        <w:pStyle w:val="BodyText"/>
        <w:ind w:right="134"/>
      </w:pPr>
      <w:r>
        <w:t>Các tổ chức, cá nhân</w:t>
      </w:r>
      <w:r>
        <w:rPr>
          <w:spacing w:val="-1"/>
        </w:rPr>
        <w:t xml:space="preserve"> </w:t>
      </w:r>
      <w:r>
        <w:t>đã được cấp văn bản chấp thuận đóng mới, cải hoán, thuê, mua tàu cá trước ngày Quy định này có hiệu lực thì tiếp tục thực hiện theo nội dung văn bản đã được c</w:t>
      </w:r>
      <w:r>
        <w:t>ấp cho đến khi hết thời hạn hiệu lực của văn bản</w:t>
      </w:r>
      <w:r>
        <w:rPr>
          <w:spacing w:val="40"/>
        </w:rPr>
        <w:t xml:space="preserve"> </w:t>
      </w:r>
      <w:r>
        <w:t>chấp thuận.</w:t>
      </w:r>
    </w:p>
    <w:p w:rsidR="00DA0411" w:rsidRDefault="00450388">
      <w:pPr>
        <w:pStyle w:val="Heading2"/>
        <w:spacing w:before="126"/>
      </w:pPr>
      <w:r>
        <w:t>Điều</w:t>
      </w:r>
      <w:r>
        <w:rPr>
          <w:spacing w:val="-2"/>
        </w:rPr>
        <w:t xml:space="preserve"> </w:t>
      </w:r>
      <w:r>
        <w:t>13.</w:t>
      </w:r>
      <w:r>
        <w:rPr>
          <w:spacing w:val="-3"/>
        </w:rPr>
        <w:t xml:space="preserve"> </w:t>
      </w:r>
      <w:r>
        <w:t>Sửa</w:t>
      </w:r>
      <w:r>
        <w:rPr>
          <w:spacing w:val="-1"/>
        </w:rPr>
        <w:t xml:space="preserve"> </w:t>
      </w:r>
      <w:r>
        <w:t>đổi,</w:t>
      </w:r>
      <w:r>
        <w:rPr>
          <w:spacing w:val="-3"/>
        </w:rPr>
        <w:t xml:space="preserve"> </w:t>
      </w:r>
      <w:r>
        <w:t>bổ</w:t>
      </w:r>
      <w:r>
        <w:rPr>
          <w:spacing w:val="-4"/>
        </w:rPr>
        <w:t xml:space="preserve"> </w:t>
      </w:r>
      <w:r>
        <w:t>sung</w:t>
      </w:r>
      <w:r>
        <w:rPr>
          <w:spacing w:val="-2"/>
        </w:rPr>
        <w:t xml:space="preserve"> </w:t>
      </w:r>
      <w:r>
        <w:t xml:space="preserve">Quy </w:t>
      </w:r>
      <w:r>
        <w:rPr>
          <w:spacing w:val="-4"/>
        </w:rPr>
        <w:t>định</w:t>
      </w:r>
    </w:p>
    <w:p w:rsidR="00DA0411" w:rsidRDefault="00450388">
      <w:pPr>
        <w:pStyle w:val="BodyText"/>
        <w:ind w:right="135"/>
      </w:pPr>
      <w:r>
        <w:t>Trong quá trình thực hiện, nếu các văn bản quy phạm pháp luật được dẫn chiếu trong Quy định này được sửa đổi, bổ sung hoặc thay thế thì việc áp dụng thực hiện t</w:t>
      </w:r>
      <w:r>
        <w:t>heo văn bản mới được sửa đổi, bổ sung hoặc thay thế đó.</w:t>
      </w:r>
    </w:p>
    <w:p w:rsidR="00DA0411" w:rsidRDefault="00450388">
      <w:pPr>
        <w:pStyle w:val="Heading2"/>
        <w:spacing w:before="123"/>
      </w:pPr>
      <w:r>
        <w:t>Điều</w:t>
      </w:r>
      <w:r>
        <w:rPr>
          <w:spacing w:val="-4"/>
        </w:rPr>
        <w:t xml:space="preserve"> </w:t>
      </w:r>
      <w:r>
        <w:t>14.</w:t>
      </w:r>
      <w:r>
        <w:rPr>
          <w:spacing w:val="-3"/>
        </w:rPr>
        <w:t xml:space="preserve"> </w:t>
      </w:r>
      <w:r>
        <w:t>Tổ</w:t>
      </w:r>
      <w:r>
        <w:rPr>
          <w:spacing w:val="-2"/>
        </w:rPr>
        <w:t xml:space="preserve"> </w:t>
      </w:r>
      <w:r>
        <w:t>chức</w:t>
      </w:r>
      <w:r>
        <w:rPr>
          <w:spacing w:val="-2"/>
        </w:rPr>
        <w:t xml:space="preserve"> </w:t>
      </w:r>
      <w:r>
        <w:t>thực</w:t>
      </w:r>
      <w:r>
        <w:rPr>
          <w:spacing w:val="-2"/>
        </w:rPr>
        <w:t xml:space="preserve"> </w:t>
      </w:r>
      <w:r>
        <w:rPr>
          <w:spacing w:val="-4"/>
        </w:rPr>
        <w:t>hiện</w:t>
      </w:r>
    </w:p>
    <w:p w:rsidR="00DA0411" w:rsidRDefault="00450388">
      <w:pPr>
        <w:pStyle w:val="BodyText"/>
        <w:ind w:right="144"/>
      </w:pPr>
      <w:r>
        <w:t>Trong quá trình triển khai thực hiện, nếu phát sinh khó khăn, vướng mắc hoặc những vấn đề mới chưa được quy định, các cơ quan, tổ chức, cá nhân có</w:t>
      </w:r>
      <w:r>
        <w:t xml:space="preserve"> liên quan kịp thời phản ánh về Sở Nông nghiệp và Môi trường để tổng hợp, báo cáo, tham mưu Ủy ban nhân dân thành phố xem xét, quyết định.</w:t>
      </w:r>
    </w:p>
    <w:sectPr w:rsidR="00DA0411">
      <w:pgSz w:w="11910" w:h="16850"/>
      <w:pgMar w:top="1040" w:right="992" w:bottom="280" w:left="1559" w:header="45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0388" w:rsidRDefault="00450388">
      <w:r>
        <w:separator/>
      </w:r>
    </w:p>
  </w:endnote>
  <w:endnote w:type="continuationSeparator" w:id="0">
    <w:p w:rsidR="00450388" w:rsidRDefault="00450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0388" w:rsidRDefault="00450388">
      <w:r>
        <w:separator/>
      </w:r>
    </w:p>
  </w:footnote>
  <w:footnote w:type="continuationSeparator" w:id="0">
    <w:p w:rsidR="00450388" w:rsidRDefault="004503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0411" w:rsidRDefault="00450388">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67008" behindDoc="1" locked="0" layoutInCell="1" allowOverlap="1">
              <wp:simplePos x="0" y="0"/>
              <wp:positionH relativeFrom="page">
                <wp:posOffset>3885565</wp:posOffset>
              </wp:positionH>
              <wp:positionV relativeFrom="page">
                <wp:posOffset>276690</wp:posOffset>
              </wp:positionV>
              <wp:extent cx="16510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DA0411" w:rsidRDefault="0045038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2E4807">
                            <w:rPr>
                              <w:noProof/>
                              <w:spacing w:val="-10"/>
                              <w:sz w:val="24"/>
                            </w:rPr>
                            <w:t>3</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305.95pt;margin-top:21.8pt;width:13pt;height:15.3pt;z-index:-158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" filled="f" stroked="f">
              <v:path arrowok="t"/>
              <v:textbox inset="0,0,0,0">
                <w:txbxContent>
                  <w:p w:rsidR="00DA0411" w:rsidRDefault="00450388">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2E4807">
                      <w:rPr>
                        <w:noProof/>
                        <w:spacing w:val="-10"/>
                        <w:sz w:val="24"/>
                      </w:rPr>
                      <w:t>3</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120A6"/>
    <w:multiLevelType w:val="hybridMultilevel"/>
    <w:tmpl w:val="6FEE63E0"/>
    <w:lvl w:ilvl="0" w:tplc="11D0B97A">
      <w:numFmt w:val="bullet"/>
      <w:lvlText w:val="-"/>
      <w:lvlJc w:val="left"/>
      <w:pPr>
        <w:ind w:left="50" w:hanging="116"/>
      </w:pPr>
      <w:rPr>
        <w:rFonts w:ascii="Times New Roman" w:eastAsia="Times New Roman" w:hAnsi="Times New Roman" w:cs="Times New Roman" w:hint="default"/>
        <w:b w:val="0"/>
        <w:bCs w:val="0"/>
        <w:i w:val="0"/>
        <w:iCs w:val="0"/>
        <w:spacing w:val="0"/>
        <w:w w:val="99"/>
        <w:sz w:val="20"/>
        <w:szCs w:val="20"/>
        <w:lang w:val="vi" w:eastAsia="en-US" w:bidi="ar-SA"/>
      </w:rPr>
    </w:lvl>
    <w:lvl w:ilvl="1" w:tplc="FCE21D52">
      <w:numFmt w:val="bullet"/>
      <w:lvlText w:val="•"/>
      <w:lvlJc w:val="left"/>
      <w:pPr>
        <w:ind w:left="606" w:hanging="116"/>
      </w:pPr>
      <w:rPr>
        <w:rFonts w:hint="default"/>
        <w:lang w:val="vi" w:eastAsia="en-US" w:bidi="ar-SA"/>
      </w:rPr>
    </w:lvl>
    <w:lvl w:ilvl="2" w:tplc="30581250">
      <w:numFmt w:val="bullet"/>
      <w:lvlText w:val="•"/>
      <w:lvlJc w:val="left"/>
      <w:pPr>
        <w:ind w:left="1152" w:hanging="116"/>
      </w:pPr>
      <w:rPr>
        <w:rFonts w:hint="default"/>
        <w:lang w:val="vi" w:eastAsia="en-US" w:bidi="ar-SA"/>
      </w:rPr>
    </w:lvl>
    <w:lvl w:ilvl="3" w:tplc="087251C6">
      <w:numFmt w:val="bullet"/>
      <w:lvlText w:val="•"/>
      <w:lvlJc w:val="left"/>
      <w:pPr>
        <w:ind w:left="1698" w:hanging="116"/>
      </w:pPr>
      <w:rPr>
        <w:rFonts w:hint="default"/>
        <w:lang w:val="vi" w:eastAsia="en-US" w:bidi="ar-SA"/>
      </w:rPr>
    </w:lvl>
    <w:lvl w:ilvl="4" w:tplc="9B12AA82">
      <w:numFmt w:val="bullet"/>
      <w:lvlText w:val="•"/>
      <w:lvlJc w:val="left"/>
      <w:pPr>
        <w:ind w:left="2244" w:hanging="116"/>
      </w:pPr>
      <w:rPr>
        <w:rFonts w:hint="default"/>
        <w:lang w:val="vi" w:eastAsia="en-US" w:bidi="ar-SA"/>
      </w:rPr>
    </w:lvl>
    <w:lvl w:ilvl="5" w:tplc="DFFC482A">
      <w:numFmt w:val="bullet"/>
      <w:lvlText w:val="•"/>
      <w:lvlJc w:val="left"/>
      <w:pPr>
        <w:ind w:left="2790" w:hanging="116"/>
      </w:pPr>
      <w:rPr>
        <w:rFonts w:hint="default"/>
        <w:lang w:val="vi" w:eastAsia="en-US" w:bidi="ar-SA"/>
      </w:rPr>
    </w:lvl>
    <w:lvl w:ilvl="6" w:tplc="F7B2FE06">
      <w:numFmt w:val="bullet"/>
      <w:lvlText w:val="•"/>
      <w:lvlJc w:val="left"/>
      <w:pPr>
        <w:ind w:left="3336" w:hanging="116"/>
      </w:pPr>
      <w:rPr>
        <w:rFonts w:hint="default"/>
        <w:lang w:val="vi" w:eastAsia="en-US" w:bidi="ar-SA"/>
      </w:rPr>
    </w:lvl>
    <w:lvl w:ilvl="7" w:tplc="F3742AC2">
      <w:numFmt w:val="bullet"/>
      <w:lvlText w:val="•"/>
      <w:lvlJc w:val="left"/>
      <w:pPr>
        <w:ind w:left="3882" w:hanging="116"/>
      </w:pPr>
      <w:rPr>
        <w:rFonts w:hint="default"/>
        <w:lang w:val="vi" w:eastAsia="en-US" w:bidi="ar-SA"/>
      </w:rPr>
    </w:lvl>
    <w:lvl w:ilvl="8" w:tplc="D4F0A206">
      <w:numFmt w:val="bullet"/>
      <w:lvlText w:val="•"/>
      <w:lvlJc w:val="left"/>
      <w:pPr>
        <w:ind w:left="4428" w:hanging="116"/>
      </w:pPr>
      <w:rPr>
        <w:rFonts w:hint="default"/>
        <w:lang w:val="vi" w:eastAsia="en-US" w:bidi="ar-SA"/>
      </w:rPr>
    </w:lvl>
  </w:abstractNum>
  <w:abstractNum w:abstractNumId="1">
    <w:nsid w:val="09663CD1"/>
    <w:multiLevelType w:val="hybridMultilevel"/>
    <w:tmpl w:val="D14E1DE4"/>
    <w:lvl w:ilvl="0" w:tplc="F698B8B8">
      <w:start w:val="1"/>
      <w:numFmt w:val="decimal"/>
      <w:lvlText w:val="%1."/>
      <w:lvlJc w:val="left"/>
      <w:pPr>
        <w:ind w:left="143"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E24C4EC">
      <w:numFmt w:val="bullet"/>
      <w:lvlText w:val="•"/>
      <w:lvlJc w:val="left"/>
      <w:pPr>
        <w:ind w:left="1061" w:hanging="317"/>
      </w:pPr>
      <w:rPr>
        <w:rFonts w:hint="default"/>
        <w:lang w:val="vi" w:eastAsia="en-US" w:bidi="ar-SA"/>
      </w:rPr>
    </w:lvl>
    <w:lvl w:ilvl="2" w:tplc="35B4A45C">
      <w:numFmt w:val="bullet"/>
      <w:lvlText w:val="•"/>
      <w:lvlJc w:val="left"/>
      <w:pPr>
        <w:ind w:left="1983" w:hanging="317"/>
      </w:pPr>
      <w:rPr>
        <w:rFonts w:hint="default"/>
        <w:lang w:val="vi" w:eastAsia="en-US" w:bidi="ar-SA"/>
      </w:rPr>
    </w:lvl>
    <w:lvl w:ilvl="3" w:tplc="E21042EC">
      <w:numFmt w:val="bullet"/>
      <w:lvlText w:val="•"/>
      <w:lvlJc w:val="left"/>
      <w:pPr>
        <w:ind w:left="2904" w:hanging="317"/>
      </w:pPr>
      <w:rPr>
        <w:rFonts w:hint="default"/>
        <w:lang w:val="vi" w:eastAsia="en-US" w:bidi="ar-SA"/>
      </w:rPr>
    </w:lvl>
    <w:lvl w:ilvl="4" w:tplc="DB4EC2A0">
      <w:numFmt w:val="bullet"/>
      <w:lvlText w:val="•"/>
      <w:lvlJc w:val="left"/>
      <w:pPr>
        <w:ind w:left="3826" w:hanging="317"/>
      </w:pPr>
      <w:rPr>
        <w:rFonts w:hint="default"/>
        <w:lang w:val="vi" w:eastAsia="en-US" w:bidi="ar-SA"/>
      </w:rPr>
    </w:lvl>
    <w:lvl w:ilvl="5" w:tplc="16285734">
      <w:numFmt w:val="bullet"/>
      <w:lvlText w:val="•"/>
      <w:lvlJc w:val="left"/>
      <w:pPr>
        <w:ind w:left="4747" w:hanging="317"/>
      </w:pPr>
      <w:rPr>
        <w:rFonts w:hint="default"/>
        <w:lang w:val="vi" w:eastAsia="en-US" w:bidi="ar-SA"/>
      </w:rPr>
    </w:lvl>
    <w:lvl w:ilvl="6" w:tplc="F558F482">
      <w:numFmt w:val="bullet"/>
      <w:lvlText w:val="•"/>
      <w:lvlJc w:val="left"/>
      <w:pPr>
        <w:ind w:left="5669" w:hanging="317"/>
      </w:pPr>
      <w:rPr>
        <w:rFonts w:hint="default"/>
        <w:lang w:val="vi" w:eastAsia="en-US" w:bidi="ar-SA"/>
      </w:rPr>
    </w:lvl>
    <w:lvl w:ilvl="7" w:tplc="9FF2814C">
      <w:numFmt w:val="bullet"/>
      <w:lvlText w:val="•"/>
      <w:lvlJc w:val="left"/>
      <w:pPr>
        <w:ind w:left="6590" w:hanging="317"/>
      </w:pPr>
      <w:rPr>
        <w:rFonts w:hint="default"/>
        <w:lang w:val="vi" w:eastAsia="en-US" w:bidi="ar-SA"/>
      </w:rPr>
    </w:lvl>
    <w:lvl w:ilvl="8" w:tplc="A46A16E8">
      <w:numFmt w:val="bullet"/>
      <w:lvlText w:val="•"/>
      <w:lvlJc w:val="left"/>
      <w:pPr>
        <w:ind w:left="7512" w:hanging="317"/>
      </w:pPr>
      <w:rPr>
        <w:rFonts w:hint="default"/>
        <w:lang w:val="vi" w:eastAsia="en-US" w:bidi="ar-SA"/>
      </w:rPr>
    </w:lvl>
  </w:abstractNum>
  <w:abstractNum w:abstractNumId="2">
    <w:nsid w:val="165322CC"/>
    <w:multiLevelType w:val="hybridMultilevel"/>
    <w:tmpl w:val="2E64FF10"/>
    <w:lvl w:ilvl="0" w:tplc="969692DE">
      <w:start w:val="1"/>
      <w:numFmt w:val="decimal"/>
      <w:lvlText w:val="%1."/>
      <w:lvlJc w:val="left"/>
      <w:pPr>
        <w:ind w:left="143"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3B67F5A">
      <w:numFmt w:val="bullet"/>
      <w:lvlText w:val="•"/>
      <w:lvlJc w:val="left"/>
      <w:pPr>
        <w:ind w:left="1061" w:hanging="291"/>
      </w:pPr>
      <w:rPr>
        <w:rFonts w:hint="default"/>
        <w:lang w:val="vi" w:eastAsia="en-US" w:bidi="ar-SA"/>
      </w:rPr>
    </w:lvl>
    <w:lvl w:ilvl="2" w:tplc="2B22282C">
      <w:numFmt w:val="bullet"/>
      <w:lvlText w:val="•"/>
      <w:lvlJc w:val="left"/>
      <w:pPr>
        <w:ind w:left="1983" w:hanging="291"/>
      </w:pPr>
      <w:rPr>
        <w:rFonts w:hint="default"/>
        <w:lang w:val="vi" w:eastAsia="en-US" w:bidi="ar-SA"/>
      </w:rPr>
    </w:lvl>
    <w:lvl w:ilvl="3" w:tplc="A26C7440">
      <w:numFmt w:val="bullet"/>
      <w:lvlText w:val="•"/>
      <w:lvlJc w:val="left"/>
      <w:pPr>
        <w:ind w:left="2904" w:hanging="291"/>
      </w:pPr>
      <w:rPr>
        <w:rFonts w:hint="default"/>
        <w:lang w:val="vi" w:eastAsia="en-US" w:bidi="ar-SA"/>
      </w:rPr>
    </w:lvl>
    <w:lvl w:ilvl="4" w:tplc="4F1E8B76">
      <w:numFmt w:val="bullet"/>
      <w:lvlText w:val="•"/>
      <w:lvlJc w:val="left"/>
      <w:pPr>
        <w:ind w:left="3826" w:hanging="291"/>
      </w:pPr>
      <w:rPr>
        <w:rFonts w:hint="default"/>
        <w:lang w:val="vi" w:eastAsia="en-US" w:bidi="ar-SA"/>
      </w:rPr>
    </w:lvl>
    <w:lvl w:ilvl="5" w:tplc="97505DF4">
      <w:numFmt w:val="bullet"/>
      <w:lvlText w:val="•"/>
      <w:lvlJc w:val="left"/>
      <w:pPr>
        <w:ind w:left="4747" w:hanging="291"/>
      </w:pPr>
      <w:rPr>
        <w:rFonts w:hint="default"/>
        <w:lang w:val="vi" w:eastAsia="en-US" w:bidi="ar-SA"/>
      </w:rPr>
    </w:lvl>
    <w:lvl w:ilvl="6" w:tplc="BBFA1AB2">
      <w:numFmt w:val="bullet"/>
      <w:lvlText w:val="•"/>
      <w:lvlJc w:val="left"/>
      <w:pPr>
        <w:ind w:left="5669" w:hanging="291"/>
      </w:pPr>
      <w:rPr>
        <w:rFonts w:hint="default"/>
        <w:lang w:val="vi" w:eastAsia="en-US" w:bidi="ar-SA"/>
      </w:rPr>
    </w:lvl>
    <w:lvl w:ilvl="7" w:tplc="9BC4174C">
      <w:numFmt w:val="bullet"/>
      <w:lvlText w:val="•"/>
      <w:lvlJc w:val="left"/>
      <w:pPr>
        <w:ind w:left="6590" w:hanging="291"/>
      </w:pPr>
      <w:rPr>
        <w:rFonts w:hint="default"/>
        <w:lang w:val="vi" w:eastAsia="en-US" w:bidi="ar-SA"/>
      </w:rPr>
    </w:lvl>
    <w:lvl w:ilvl="8" w:tplc="FDEE5FD8">
      <w:numFmt w:val="bullet"/>
      <w:lvlText w:val="•"/>
      <w:lvlJc w:val="left"/>
      <w:pPr>
        <w:ind w:left="7512" w:hanging="291"/>
      </w:pPr>
      <w:rPr>
        <w:rFonts w:hint="default"/>
        <w:lang w:val="vi" w:eastAsia="en-US" w:bidi="ar-SA"/>
      </w:rPr>
    </w:lvl>
  </w:abstractNum>
  <w:abstractNum w:abstractNumId="3">
    <w:nsid w:val="17BD5B7B"/>
    <w:multiLevelType w:val="hybridMultilevel"/>
    <w:tmpl w:val="79869C8E"/>
    <w:lvl w:ilvl="0" w:tplc="96B2C7A8">
      <w:start w:val="1"/>
      <w:numFmt w:val="decimal"/>
      <w:lvlText w:val="%1."/>
      <w:lvlJc w:val="left"/>
      <w:pPr>
        <w:ind w:left="143"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9BC5830">
      <w:numFmt w:val="bullet"/>
      <w:lvlText w:val="•"/>
      <w:lvlJc w:val="left"/>
      <w:pPr>
        <w:ind w:left="1061" w:hanging="293"/>
      </w:pPr>
      <w:rPr>
        <w:rFonts w:hint="default"/>
        <w:lang w:val="vi" w:eastAsia="en-US" w:bidi="ar-SA"/>
      </w:rPr>
    </w:lvl>
    <w:lvl w:ilvl="2" w:tplc="86968AD4">
      <w:numFmt w:val="bullet"/>
      <w:lvlText w:val="•"/>
      <w:lvlJc w:val="left"/>
      <w:pPr>
        <w:ind w:left="1983" w:hanging="293"/>
      </w:pPr>
      <w:rPr>
        <w:rFonts w:hint="default"/>
        <w:lang w:val="vi" w:eastAsia="en-US" w:bidi="ar-SA"/>
      </w:rPr>
    </w:lvl>
    <w:lvl w:ilvl="3" w:tplc="70FA97AC">
      <w:numFmt w:val="bullet"/>
      <w:lvlText w:val="•"/>
      <w:lvlJc w:val="left"/>
      <w:pPr>
        <w:ind w:left="2904" w:hanging="293"/>
      </w:pPr>
      <w:rPr>
        <w:rFonts w:hint="default"/>
        <w:lang w:val="vi" w:eastAsia="en-US" w:bidi="ar-SA"/>
      </w:rPr>
    </w:lvl>
    <w:lvl w:ilvl="4" w:tplc="34389E9A">
      <w:numFmt w:val="bullet"/>
      <w:lvlText w:val="•"/>
      <w:lvlJc w:val="left"/>
      <w:pPr>
        <w:ind w:left="3826" w:hanging="293"/>
      </w:pPr>
      <w:rPr>
        <w:rFonts w:hint="default"/>
        <w:lang w:val="vi" w:eastAsia="en-US" w:bidi="ar-SA"/>
      </w:rPr>
    </w:lvl>
    <w:lvl w:ilvl="5" w:tplc="10F01906">
      <w:numFmt w:val="bullet"/>
      <w:lvlText w:val="•"/>
      <w:lvlJc w:val="left"/>
      <w:pPr>
        <w:ind w:left="4747" w:hanging="293"/>
      </w:pPr>
      <w:rPr>
        <w:rFonts w:hint="default"/>
        <w:lang w:val="vi" w:eastAsia="en-US" w:bidi="ar-SA"/>
      </w:rPr>
    </w:lvl>
    <w:lvl w:ilvl="6" w:tplc="536CADD0">
      <w:numFmt w:val="bullet"/>
      <w:lvlText w:val="•"/>
      <w:lvlJc w:val="left"/>
      <w:pPr>
        <w:ind w:left="5669" w:hanging="293"/>
      </w:pPr>
      <w:rPr>
        <w:rFonts w:hint="default"/>
        <w:lang w:val="vi" w:eastAsia="en-US" w:bidi="ar-SA"/>
      </w:rPr>
    </w:lvl>
    <w:lvl w:ilvl="7" w:tplc="9B56C258">
      <w:numFmt w:val="bullet"/>
      <w:lvlText w:val="•"/>
      <w:lvlJc w:val="left"/>
      <w:pPr>
        <w:ind w:left="6590" w:hanging="293"/>
      </w:pPr>
      <w:rPr>
        <w:rFonts w:hint="default"/>
        <w:lang w:val="vi" w:eastAsia="en-US" w:bidi="ar-SA"/>
      </w:rPr>
    </w:lvl>
    <w:lvl w:ilvl="8" w:tplc="22FA54EA">
      <w:numFmt w:val="bullet"/>
      <w:lvlText w:val="•"/>
      <w:lvlJc w:val="left"/>
      <w:pPr>
        <w:ind w:left="7512" w:hanging="293"/>
      </w:pPr>
      <w:rPr>
        <w:rFonts w:hint="default"/>
        <w:lang w:val="vi" w:eastAsia="en-US" w:bidi="ar-SA"/>
      </w:rPr>
    </w:lvl>
  </w:abstractNum>
  <w:abstractNum w:abstractNumId="4">
    <w:nsid w:val="19E11352"/>
    <w:multiLevelType w:val="hybridMultilevel"/>
    <w:tmpl w:val="BB5893E0"/>
    <w:lvl w:ilvl="0" w:tplc="87309FDE">
      <w:start w:val="1"/>
      <w:numFmt w:val="decimal"/>
      <w:lvlText w:val="%1."/>
      <w:lvlJc w:val="left"/>
      <w:pPr>
        <w:ind w:left="143" w:hanging="28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A7438AE">
      <w:numFmt w:val="bullet"/>
      <w:lvlText w:val="•"/>
      <w:lvlJc w:val="left"/>
      <w:pPr>
        <w:ind w:left="1061" w:hanging="283"/>
      </w:pPr>
      <w:rPr>
        <w:rFonts w:hint="default"/>
        <w:lang w:val="vi" w:eastAsia="en-US" w:bidi="ar-SA"/>
      </w:rPr>
    </w:lvl>
    <w:lvl w:ilvl="2" w:tplc="C6E02A74">
      <w:numFmt w:val="bullet"/>
      <w:lvlText w:val="•"/>
      <w:lvlJc w:val="left"/>
      <w:pPr>
        <w:ind w:left="1983" w:hanging="283"/>
      </w:pPr>
      <w:rPr>
        <w:rFonts w:hint="default"/>
        <w:lang w:val="vi" w:eastAsia="en-US" w:bidi="ar-SA"/>
      </w:rPr>
    </w:lvl>
    <w:lvl w:ilvl="3" w:tplc="1562A992">
      <w:numFmt w:val="bullet"/>
      <w:lvlText w:val="•"/>
      <w:lvlJc w:val="left"/>
      <w:pPr>
        <w:ind w:left="2904" w:hanging="283"/>
      </w:pPr>
      <w:rPr>
        <w:rFonts w:hint="default"/>
        <w:lang w:val="vi" w:eastAsia="en-US" w:bidi="ar-SA"/>
      </w:rPr>
    </w:lvl>
    <w:lvl w:ilvl="4" w:tplc="D5CEFA8C">
      <w:numFmt w:val="bullet"/>
      <w:lvlText w:val="•"/>
      <w:lvlJc w:val="left"/>
      <w:pPr>
        <w:ind w:left="3826" w:hanging="283"/>
      </w:pPr>
      <w:rPr>
        <w:rFonts w:hint="default"/>
        <w:lang w:val="vi" w:eastAsia="en-US" w:bidi="ar-SA"/>
      </w:rPr>
    </w:lvl>
    <w:lvl w:ilvl="5" w:tplc="635AC880">
      <w:numFmt w:val="bullet"/>
      <w:lvlText w:val="•"/>
      <w:lvlJc w:val="left"/>
      <w:pPr>
        <w:ind w:left="4747" w:hanging="283"/>
      </w:pPr>
      <w:rPr>
        <w:rFonts w:hint="default"/>
        <w:lang w:val="vi" w:eastAsia="en-US" w:bidi="ar-SA"/>
      </w:rPr>
    </w:lvl>
    <w:lvl w:ilvl="6" w:tplc="60643DE0">
      <w:numFmt w:val="bullet"/>
      <w:lvlText w:val="•"/>
      <w:lvlJc w:val="left"/>
      <w:pPr>
        <w:ind w:left="5669" w:hanging="283"/>
      </w:pPr>
      <w:rPr>
        <w:rFonts w:hint="default"/>
        <w:lang w:val="vi" w:eastAsia="en-US" w:bidi="ar-SA"/>
      </w:rPr>
    </w:lvl>
    <w:lvl w:ilvl="7" w:tplc="3A2E4EF0">
      <w:numFmt w:val="bullet"/>
      <w:lvlText w:val="•"/>
      <w:lvlJc w:val="left"/>
      <w:pPr>
        <w:ind w:left="6590" w:hanging="283"/>
      </w:pPr>
      <w:rPr>
        <w:rFonts w:hint="default"/>
        <w:lang w:val="vi" w:eastAsia="en-US" w:bidi="ar-SA"/>
      </w:rPr>
    </w:lvl>
    <w:lvl w:ilvl="8" w:tplc="DDD6D810">
      <w:numFmt w:val="bullet"/>
      <w:lvlText w:val="•"/>
      <w:lvlJc w:val="left"/>
      <w:pPr>
        <w:ind w:left="7512" w:hanging="283"/>
      </w:pPr>
      <w:rPr>
        <w:rFonts w:hint="default"/>
        <w:lang w:val="vi" w:eastAsia="en-US" w:bidi="ar-SA"/>
      </w:rPr>
    </w:lvl>
  </w:abstractNum>
  <w:abstractNum w:abstractNumId="5">
    <w:nsid w:val="1EF3005A"/>
    <w:multiLevelType w:val="hybridMultilevel"/>
    <w:tmpl w:val="3A6482A2"/>
    <w:lvl w:ilvl="0" w:tplc="F63E47C4">
      <w:start w:val="1"/>
      <w:numFmt w:val="decimal"/>
      <w:lvlText w:val="%1."/>
      <w:lvlJc w:val="left"/>
      <w:pPr>
        <w:ind w:left="143"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380E23E">
      <w:numFmt w:val="bullet"/>
      <w:lvlText w:val="•"/>
      <w:lvlJc w:val="left"/>
      <w:pPr>
        <w:ind w:left="1061" w:hanging="288"/>
      </w:pPr>
      <w:rPr>
        <w:rFonts w:hint="default"/>
        <w:lang w:val="vi" w:eastAsia="en-US" w:bidi="ar-SA"/>
      </w:rPr>
    </w:lvl>
    <w:lvl w:ilvl="2" w:tplc="130E4E44">
      <w:numFmt w:val="bullet"/>
      <w:lvlText w:val="•"/>
      <w:lvlJc w:val="left"/>
      <w:pPr>
        <w:ind w:left="1983" w:hanging="288"/>
      </w:pPr>
      <w:rPr>
        <w:rFonts w:hint="default"/>
        <w:lang w:val="vi" w:eastAsia="en-US" w:bidi="ar-SA"/>
      </w:rPr>
    </w:lvl>
    <w:lvl w:ilvl="3" w:tplc="D7EE6D7C">
      <w:numFmt w:val="bullet"/>
      <w:lvlText w:val="•"/>
      <w:lvlJc w:val="left"/>
      <w:pPr>
        <w:ind w:left="2904" w:hanging="288"/>
      </w:pPr>
      <w:rPr>
        <w:rFonts w:hint="default"/>
        <w:lang w:val="vi" w:eastAsia="en-US" w:bidi="ar-SA"/>
      </w:rPr>
    </w:lvl>
    <w:lvl w:ilvl="4" w:tplc="B258678E">
      <w:numFmt w:val="bullet"/>
      <w:lvlText w:val="•"/>
      <w:lvlJc w:val="left"/>
      <w:pPr>
        <w:ind w:left="3826" w:hanging="288"/>
      </w:pPr>
      <w:rPr>
        <w:rFonts w:hint="default"/>
        <w:lang w:val="vi" w:eastAsia="en-US" w:bidi="ar-SA"/>
      </w:rPr>
    </w:lvl>
    <w:lvl w:ilvl="5" w:tplc="07F8F1FC">
      <w:numFmt w:val="bullet"/>
      <w:lvlText w:val="•"/>
      <w:lvlJc w:val="left"/>
      <w:pPr>
        <w:ind w:left="4747" w:hanging="288"/>
      </w:pPr>
      <w:rPr>
        <w:rFonts w:hint="default"/>
        <w:lang w:val="vi" w:eastAsia="en-US" w:bidi="ar-SA"/>
      </w:rPr>
    </w:lvl>
    <w:lvl w:ilvl="6" w:tplc="FF74B84E">
      <w:numFmt w:val="bullet"/>
      <w:lvlText w:val="•"/>
      <w:lvlJc w:val="left"/>
      <w:pPr>
        <w:ind w:left="5669" w:hanging="288"/>
      </w:pPr>
      <w:rPr>
        <w:rFonts w:hint="default"/>
        <w:lang w:val="vi" w:eastAsia="en-US" w:bidi="ar-SA"/>
      </w:rPr>
    </w:lvl>
    <w:lvl w:ilvl="7" w:tplc="304C3558">
      <w:numFmt w:val="bullet"/>
      <w:lvlText w:val="•"/>
      <w:lvlJc w:val="left"/>
      <w:pPr>
        <w:ind w:left="6590" w:hanging="288"/>
      </w:pPr>
      <w:rPr>
        <w:rFonts w:hint="default"/>
        <w:lang w:val="vi" w:eastAsia="en-US" w:bidi="ar-SA"/>
      </w:rPr>
    </w:lvl>
    <w:lvl w:ilvl="8" w:tplc="DEBA0C60">
      <w:numFmt w:val="bullet"/>
      <w:lvlText w:val="•"/>
      <w:lvlJc w:val="left"/>
      <w:pPr>
        <w:ind w:left="7512" w:hanging="288"/>
      </w:pPr>
      <w:rPr>
        <w:rFonts w:hint="default"/>
        <w:lang w:val="vi" w:eastAsia="en-US" w:bidi="ar-SA"/>
      </w:rPr>
    </w:lvl>
  </w:abstractNum>
  <w:abstractNum w:abstractNumId="6">
    <w:nsid w:val="2A8F79E9"/>
    <w:multiLevelType w:val="hybridMultilevel"/>
    <w:tmpl w:val="4972F66C"/>
    <w:lvl w:ilvl="0" w:tplc="420674EA">
      <w:start w:val="1"/>
      <w:numFmt w:val="decimal"/>
      <w:lvlText w:val="%1."/>
      <w:lvlJc w:val="left"/>
      <w:pPr>
        <w:ind w:left="143"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42A0D04">
      <w:start w:val="1"/>
      <w:numFmt w:val="lowerLetter"/>
      <w:lvlText w:val="%2)"/>
      <w:lvlJc w:val="left"/>
      <w:pPr>
        <w:ind w:left="143" w:hanging="30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99FAA4BE">
      <w:numFmt w:val="bullet"/>
      <w:lvlText w:val="•"/>
      <w:lvlJc w:val="left"/>
      <w:pPr>
        <w:ind w:left="1983" w:hanging="307"/>
      </w:pPr>
      <w:rPr>
        <w:rFonts w:hint="default"/>
        <w:lang w:val="vi" w:eastAsia="en-US" w:bidi="ar-SA"/>
      </w:rPr>
    </w:lvl>
    <w:lvl w:ilvl="3" w:tplc="A67C7A08">
      <w:numFmt w:val="bullet"/>
      <w:lvlText w:val="•"/>
      <w:lvlJc w:val="left"/>
      <w:pPr>
        <w:ind w:left="2904" w:hanging="307"/>
      </w:pPr>
      <w:rPr>
        <w:rFonts w:hint="default"/>
        <w:lang w:val="vi" w:eastAsia="en-US" w:bidi="ar-SA"/>
      </w:rPr>
    </w:lvl>
    <w:lvl w:ilvl="4" w:tplc="FC341940">
      <w:numFmt w:val="bullet"/>
      <w:lvlText w:val="•"/>
      <w:lvlJc w:val="left"/>
      <w:pPr>
        <w:ind w:left="3826" w:hanging="307"/>
      </w:pPr>
      <w:rPr>
        <w:rFonts w:hint="default"/>
        <w:lang w:val="vi" w:eastAsia="en-US" w:bidi="ar-SA"/>
      </w:rPr>
    </w:lvl>
    <w:lvl w:ilvl="5" w:tplc="012C5B1A">
      <w:numFmt w:val="bullet"/>
      <w:lvlText w:val="•"/>
      <w:lvlJc w:val="left"/>
      <w:pPr>
        <w:ind w:left="4747" w:hanging="307"/>
      </w:pPr>
      <w:rPr>
        <w:rFonts w:hint="default"/>
        <w:lang w:val="vi" w:eastAsia="en-US" w:bidi="ar-SA"/>
      </w:rPr>
    </w:lvl>
    <w:lvl w:ilvl="6" w:tplc="4F76B9BC">
      <w:numFmt w:val="bullet"/>
      <w:lvlText w:val="•"/>
      <w:lvlJc w:val="left"/>
      <w:pPr>
        <w:ind w:left="5669" w:hanging="307"/>
      </w:pPr>
      <w:rPr>
        <w:rFonts w:hint="default"/>
        <w:lang w:val="vi" w:eastAsia="en-US" w:bidi="ar-SA"/>
      </w:rPr>
    </w:lvl>
    <w:lvl w:ilvl="7" w:tplc="FCAE36C0">
      <w:numFmt w:val="bullet"/>
      <w:lvlText w:val="•"/>
      <w:lvlJc w:val="left"/>
      <w:pPr>
        <w:ind w:left="6590" w:hanging="307"/>
      </w:pPr>
      <w:rPr>
        <w:rFonts w:hint="default"/>
        <w:lang w:val="vi" w:eastAsia="en-US" w:bidi="ar-SA"/>
      </w:rPr>
    </w:lvl>
    <w:lvl w:ilvl="8" w:tplc="F4643D0A">
      <w:numFmt w:val="bullet"/>
      <w:lvlText w:val="•"/>
      <w:lvlJc w:val="left"/>
      <w:pPr>
        <w:ind w:left="7512" w:hanging="307"/>
      </w:pPr>
      <w:rPr>
        <w:rFonts w:hint="default"/>
        <w:lang w:val="vi" w:eastAsia="en-US" w:bidi="ar-SA"/>
      </w:rPr>
    </w:lvl>
  </w:abstractNum>
  <w:abstractNum w:abstractNumId="7">
    <w:nsid w:val="2AC45CC8"/>
    <w:multiLevelType w:val="hybridMultilevel"/>
    <w:tmpl w:val="61A6866C"/>
    <w:lvl w:ilvl="0" w:tplc="3D8A2368">
      <w:start w:val="1"/>
      <w:numFmt w:val="decimal"/>
      <w:lvlText w:val="%1."/>
      <w:lvlJc w:val="left"/>
      <w:pPr>
        <w:ind w:left="143"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F48B04E">
      <w:numFmt w:val="bullet"/>
      <w:lvlText w:val="•"/>
      <w:lvlJc w:val="left"/>
      <w:pPr>
        <w:ind w:left="1061" w:hanging="288"/>
      </w:pPr>
      <w:rPr>
        <w:rFonts w:hint="default"/>
        <w:lang w:val="vi" w:eastAsia="en-US" w:bidi="ar-SA"/>
      </w:rPr>
    </w:lvl>
    <w:lvl w:ilvl="2" w:tplc="466C2F9C">
      <w:numFmt w:val="bullet"/>
      <w:lvlText w:val="•"/>
      <w:lvlJc w:val="left"/>
      <w:pPr>
        <w:ind w:left="1983" w:hanging="288"/>
      </w:pPr>
      <w:rPr>
        <w:rFonts w:hint="default"/>
        <w:lang w:val="vi" w:eastAsia="en-US" w:bidi="ar-SA"/>
      </w:rPr>
    </w:lvl>
    <w:lvl w:ilvl="3" w:tplc="FFB44B40">
      <w:numFmt w:val="bullet"/>
      <w:lvlText w:val="•"/>
      <w:lvlJc w:val="left"/>
      <w:pPr>
        <w:ind w:left="2904" w:hanging="288"/>
      </w:pPr>
      <w:rPr>
        <w:rFonts w:hint="default"/>
        <w:lang w:val="vi" w:eastAsia="en-US" w:bidi="ar-SA"/>
      </w:rPr>
    </w:lvl>
    <w:lvl w:ilvl="4" w:tplc="2CDEA0B0">
      <w:numFmt w:val="bullet"/>
      <w:lvlText w:val="•"/>
      <w:lvlJc w:val="left"/>
      <w:pPr>
        <w:ind w:left="3826" w:hanging="288"/>
      </w:pPr>
      <w:rPr>
        <w:rFonts w:hint="default"/>
        <w:lang w:val="vi" w:eastAsia="en-US" w:bidi="ar-SA"/>
      </w:rPr>
    </w:lvl>
    <w:lvl w:ilvl="5" w:tplc="2F02D8DA">
      <w:numFmt w:val="bullet"/>
      <w:lvlText w:val="•"/>
      <w:lvlJc w:val="left"/>
      <w:pPr>
        <w:ind w:left="4747" w:hanging="288"/>
      </w:pPr>
      <w:rPr>
        <w:rFonts w:hint="default"/>
        <w:lang w:val="vi" w:eastAsia="en-US" w:bidi="ar-SA"/>
      </w:rPr>
    </w:lvl>
    <w:lvl w:ilvl="6" w:tplc="A95A8122">
      <w:numFmt w:val="bullet"/>
      <w:lvlText w:val="•"/>
      <w:lvlJc w:val="left"/>
      <w:pPr>
        <w:ind w:left="5669" w:hanging="288"/>
      </w:pPr>
      <w:rPr>
        <w:rFonts w:hint="default"/>
        <w:lang w:val="vi" w:eastAsia="en-US" w:bidi="ar-SA"/>
      </w:rPr>
    </w:lvl>
    <w:lvl w:ilvl="7" w:tplc="75D4BCEE">
      <w:numFmt w:val="bullet"/>
      <w:lvlText w:val="•"/>
      <w:lvlJc w:val="left"/>
      <w:pPr>
        <w:ind w:left="6590" w:hanging="288"/>
      </w:pPr>
      <w:rPr>
        <w:rFonts w:hint="default"/>
        <w:lang w:val="vi" w:eastAsia="en-US" w:bidi="ar-SA"/>
      </w:rPr>
    </w:lvl>
    <w:lvl w:ilvl="8" w:tplc="6A4664E6">
      <w:numFmt w:val="bullet"/>
      <w:lvlText w:val="•"/>
      <w:lvlJc w:val="left"/>
      <w:pPr>
        <w:ind w:left="7512" w:hanging="288"/>
      </w:pPr>
      <w:rPr>
        <w:rFonts w:hint="default"/>
        <w:lang w:val="vi" w:eastAsia="en-US" w:bidi="ar-SA"/>
      </w:rPr>
    </w:lvl>
  </w:abstractNum>
  <w:abstractNum w:abstractNumId="8">
    <w:nsid w:val="36B9167F"/>
    <w:multiLevelType w:val="hybridMultilevel"/>
    <w:tmpl w:val="7262B736"/>
    <w:lvl w:ilvl="0" w:tplc="18BE9ECC">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7024F10">
      <w:numFmt w:val="bullet"/>
      <w:lvlText w:val="•"/>
      <w:lvlJc w:val="left"/>
      <w:pPr>
        <w:ind w:left="1961" w:hanging="281"/>
      </w:pPr>
      <w:rPr>
        <w:rFonts w:hint="default"/>
        <w:lang w:val="vi" w:eastAsia="en-US" w:bidi="ar-SA"/>
      </w:rPr>
    </w:lvl>
    <w:lvl w:ilvl="2" w:tplc="96FCE16C">
      <w:numFmt w:val="bullet"/>
      <w:lvlText w:val="•"/>
      <w:lvlJc w:val="left"/>
      <w:pPr>
        <w:ind w:left="2783" w:hanging="281"/>
      </w:pPr>
      <w:rPr>
        <w:rFonts w:hint="default"/>
        <w:lang w:val="vi" w:eastAsia="en-US" w:bidi="ar-SA"/>
      </w:rPr>
    </w:lvl>
    <w:lvl w:ilvl="3" w:tplc="7C9865E6">
      <w:numFmt w:val="bullet"/>
      <w:lvlText w:val="•"/>
      <w:lvlJc w:val="left"/>
      <w:pPr>
        <w:ind w:left="3604" w:hanging="281"/>
      </w:pPr>
      <w:rPr>
        <w:rFonts w:hint="default"/>
        <w:lang w:val="vi" w:eastAsia="en-US" w:bidi="ar-SA"/>
      </w:rPr>
    </w:lvl>
    <w:lvl w:ilvl="4" w:tplc="B38C90D8">
      <w:numFmt w:val="bullet"/>
      <w:lvlText w:val="•"/>
      <w:lvlJc w:val="left"/>
      <w:pPr>
        <w:ind w:left="4426" w:hanging="281"/>
      </w:pPr>
      <w:rPr>
        <w:rFonts w:hint="default"/>
        <w:lang w:val="vi" w:eastAsia="en-US" w:bidi="ar-SA"/>
      </w:rPr>
    </w:lvl>
    <w:lvl w:ilvl="5" w:tplc="36E8B424">
      <w:numFmt w:val="bullet"/>
      <w:lvlText w:val="•"/>
      <w:lvlJc w:val="left"/>
      <w:pPr>
        <w:ind w:left="5247" w:hanging="281"/>
      </w:pPr>
      <w:rPr>
        <w:rFonts w:hint="default"/>
        <w:lang w:val="vi" w:eastAsia="en-US" w:bidi="ar-SA"/>
      </w:rPr>
    </w:lvl>
    <w:lvl w:ilvl="6" w:tplc="79D20E3A">
      <w:numFmt w:val="bullet"/>
      <w:lvlText w:val="•"/>
      <w:lvlJc w:val="left"/>
      <w:pPr>
        <w:ind w:left="6069" w:hanging="281"/>
      </w:pPr>
      <w:rPr>
        <w:rFonts w:hint="default"/>
        <w:lang w:val="vi" w:eastAsia="en-US" w:bidi="ar-SA"/>
      </w:rPr>
    </w:lvl>
    <w:lvl w:ilvl="7" w:tplc="0974E4F4">
      <w:numFmt w:val="bullet"/>
      <w:lvlText w:val="•"/>
      <w:lvlJc w:val="left"/>
      <w:pPr>
        <w:ind w:left="6890" w:hanging="281"/>
      </w:pPr>
      <w:rPr>
        <w:rFonts w:hint="default"/>
        <w:lang w:val="vi" w:eastAsia="en-US" w:bidi="ar-SA"/>
      </w:rPr>
    </w:lvl>
    <w:lvl w:ilvl="8" w:tplc="11A0A0D2">
      <w:numFmt w:val="bullet"/>
      <w:lvlText w:val="•"/>
      <w:lvlJc w:val="left"/>
      <w:pPr>
        <w:ind w:left="7712" w:hanging="281"/>
      </w:pPr>
      <w:rPr>
        <w:rFonts w:hint="default"/>
        <w:lang w:val="vi" w:eastAsia="en-US" w:bidi="ar-SA"/>
      </w:rPr>
    </w:lvl>
  </w:abstractNum>
  <w:abstractNum w:abstractNumId="9">
    <w:nsid w:val="3B6436CB"/>
    <w:multiLevelType w:val="hybridMultilevel"/>
    <w:tmpl w:val="6C2C380A"/>
    <w:lvl w:ilvl="0" w:tplc="4358EB46">
      <w:start w:val="1"/>
      <w:numFmt w:val="decimal"/>
      <w:lvlText w:val="%1."/>
      <w:lvlJc w:val="left"/>
      <w:pPr>
        <w:ind w:left="1143"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5B6BB20">
      <w:start w:val="1"/>
      <w:numFmt w:val="lowerLetter"/>
      <w:lvlText w:val="%2)"/>
      <w:lvlJc w:val="left"/>
      <w:pPr>
        <w:ind w:left="143"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73DE9156">
      <w:numFmt w:val="bullet"/>
      <w:lvlText w:val="•"/>
      <w:lvlJc w:val="left"/>
      <w:pPr>
        <w:ind w:left="2052" w:hanging="317"/>
      </w:pPr>
      <w:rPr>
        <w:rFonts w:hint="default"/>
        <w:lang w:val="vi" w:eastAsia="en-US" w:bidi="ar-SA"/>
      </w:rPr>
    </w:lvl>
    <w:lvl w:ilvl="3" w:tplc="0AA22792">
      <w:numFmt w:val="bullet"/>
      <w:lvlText w:val="•"/>
      <w:lvlJc w:val="left"/>
      <w:pPr>
        <w:ind w:left="2965" w:hanging="317"/>
      </w:pPr>
      <w:rPr>
        <w:rFonts w:hint="default"/>
        <w:lang w:val="vi" w:eastAsia="en-US" w:bidi="ar-SA"/>
      </w:rPr>
    </w:lvl>
    <w:lvl w:ilvl="4" w:tplc="84CCFCB0">
      <w:numFmt w:val="bullet"/>
      <w:lvlText w:val="•"/>
      <w:lvlJc w:val="left"/>
      <w:pPr>
        <w:ind w:left="3878" w:hanging="317"/>
      </w:pPr>
      <w:rPr>
        <w:rFonts w:hint="default"/>
        <w:lang w:val="vi" w:eastAsia="en-US" w:bidi="ar-SA"/>
      </w:rPr>
    </w:lvl>
    <w:lvl w:ilvl="5" w:tplc="7610E032">
      <w:numFmt w:val="bullet"/>
      <w:lvlText w:val="•"/>
      <w:lvlJc w:val="left"/>
      <w:pPr>
        <w:ind w:left="4791" w:hanging="317"/>
      </w:pPr>
      <w:rPr>
        <w:rFonts w:hint="default"/>
        <w:lang w:val="vi" w:eastAsia="en-US" w:bidi="ar-SA"/>
      </w:rPr>
    </w:lvl>
    <w:lvl w:ilvl="6" w:tplc="6936BD3A">
      <w:numFmt w:val="bullet"/>
      <w:lvlText w:val="•"/>
      <w:lvlJc w:val="left"/>
      <w:pPr>
        <w:ind w:left="5704" w:hanging="317"/>
      </w:pPr>
      <w:rPr>
        <w:rFonts w:hint="default"/>
        <w:lang w:val="vi" w:eastAsia="en-US" w:bidi="ar-SA"/>
      </w:rPr>
    </w:lvl>
    <w:lvl w:ilvl="7" w:tplc="CEB69664">
      <w:numFmt w:val="bullet"/>
      <w:lvlText w:val="•"/>
      <w:lvlJc w:val="left"/>
      <w:pPr>
        <w:ind w:left="6616" w:hanging="317"/>
      </w:pPr>
      <w:rPr>
        <w:rFonts w:hint="default"/>
        <w:lang w:val="vi" w:eastAsia="en-US" w:bidi="ar-SA"/>
      </w:rPr>
    </w:lvl>
    <w:lvl w:ilvl="8" w:tplc="DF5A3DBE">
      <w:numFmt w:val="bullet"/>
      <w:lvlText w:val="•"/>
      <w:lvlJc w:val="left"/>
      <w:pPr>
        <w:ind w:left="7529" w:hanging="317"/>
      </w:pPr>
      <w:rPr>
        <w:rFonts w:hint="default"/>
        <w:lang w:val="vi" w:eastAsia="en-US" w:bidi="ar-SA"/>
      </w:rPr>
    </w:lvl>
  </w:abstractNum>
  <w:abstractNum w:abstractNumId="10">
    <w:nsid w:val="78C26F77"/>
    <w:multiLevelType w:val="hybridMultilevel"/>
    <w:tmpl w:val="F482C6D0"/>
    <w:lvl w:ilvl="0" w:tplc="CC9032C8">
      <w:start w:val="1"/>
      <w:numFmt w:val="decimal"/>
      <w:lvlText w:val="%1."/>
      <w:lvlJc w:val="left"/>
      <w:pPr>
        <w:ind w:left="143"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E6410A8">
      <w:numFmt w:val="bullet"/>
      <w:lvlText w:val="•"/>
      <w:lvlJc w:val="left"/>
      <w:pPr>
        <w:ind w:left="1061" w:hanging="317"/>
      </w:pPr>
      <w:rPr>
        <w:rFonts w:hint="default"/>
        <w:lang w:val="vi" w:eastAsia="en-US" w:bidi="ar-SA"/>
      </w:rPr>
    </w:lvl>
    <w:lvl w:ilvl="2" w:tplc="4EE8785C">
      <w:numFmt w:val="bullet"/>
      <w:lvlText w:val="•"/>
      <w:lvlJc w:val="left"/>
      <w:pPr>
        <w:ind w:left="1983" w:hanging="317"/>
      </w:pPr>
      <w:rPr>
        <w:rFonts w:hint="default"/>
        <w:lang w:val="vi" w:eastAsia="en-US" w:bidi="ar-SA"/>
      </w:rPr>
    </w:lvl>
    <w:lvl w:ilvl="3" w:tplc="D4E8466A">
      <w:numFmt w:val="bullet"/>
      <w:lvlText w:val="•"/>
      <w:lvlJc w:val="left"/>
      <w:pPr>
        <w:ind w:left="2904" w:hanging="317"/>
      </w:pPr>
      <w:rPr>
        <w:rFonts w:hint="default"/>
        <w:lang w:val="vi" w:eastAsia="en-US" w:bidi="ar-SA"/>
      </w:rPr>
    </w:lvl>
    <w:lvl w:ilvl="4" w:tplc="B46C2B90">
      <w:numFmt w:val="bullet"/>
      <w:lvlText w:val="•"/>
      <w:lvlJc w:val="left"/>
      <w:pPr>
        <w:ind w:left="3826" w:hanging="317"/>
      </w:pPr>
      <w:rPr>
        <w:rFonts w:hint="default"/>
        <w:lang w:val="vi" w:eastAsia="en-US" w:bidi="ar-SA"/>
      </w:rPr>
    </w:lvl>
    <w:lvl w:ilvl="5" w:tplc="9C8E5B6C">
      <w:numFmt w:val="bullet"/>
      <w:lvlText w:val="•"/>
      <w:lvlJc w:val="left"/>
      <w:pPr>
        <w:ind w:left="4747" w:hanging="317"/>
      </w:pPr>
      <w:rPr>
        <w:rFonts w:hint="default"/>
        <w:lang w:val="vi" w:eastAsia="en-US" w:bidi="ar-SA"/>
      </w:rPr>
    </w:lvl>
    <w:lvl w:ilvl="6" w:tplc="9162EAC8">
      <w:numFmt w:val="bullet"/>
      <w:lvlText w:val="•"/>
      <w:lvlJc w:val="left"/>
      <w:pPr>
        <w:ind w:left="5669" w:hanging="317"/>
      </w:pPr>
      <w:rPr>
        <w:rFonts w:hint="default"/>
        <w:lang w:val="vi" w:eastAsia="en-US" w:bidi="ar-SA"/>
      </w:rPr>
    </w:lvl>
    <w:lvl w:ilvl="7" w:tplc="9AB0D380">
      <w:numFmt w:val="bullet"/>
      <w:lvlText w:val="•"/>
      <w:lvlJc w:val="left"/>
      <w:pPr>
        <w:ind w:left="6590" w:hanging="317"/>
      </w:pPr>
      <w:rPr>
        <w:rFonts w:hint="default"/>
        <w:lang w:val="vi" w:eastAsia="en-US" w:bidi="ar-SA"/>
      </w:rPr>
    </w:lvl>
    <w:lvl w:ilvl="8" w:tplc="5044BE1A">
      <w:numFmt w:val="bullet"/>
      <w:lvlText w:val="•"/>
      <w:lvlJc w:val="left"/>
      <w:pPr>
        <w:ind w:left="7512" w:hanging="317"/>
      </w:pPr>
      <w:rPr>
        <w:rFonts w:hint="default"/>
        <w:lang w:val="vi" w:eastAsia="en-US" w:bidi="ar-SA"/>
      </w:rPr>
    </w:lvl>
  </w:abstractNum>
  <w:num w:numId="1">
    <w:abstractNumId w:val="3"/>
  </w:num>
  <w:num w:numId="2">
    <w:abstractNumId w:val="1"/>
  </w:num>
  <w:num w:numId="3">
    <w:abstractNumId w:val="4"/>
  </w:num>
  <w:num w:numId="4">
    <w:abstractNumId w:val="6"/>
  </w:num>
  <w:num w:numId="5">
    <w:abstractNumId w:val="10"/>
  </w:num>
  <w:num w:numId="6">
    <w:abstractNumId w:val="9"/>
  </w:num>
  <w:num w:numId="7">
    <w:abstractNumId w:val="2"/>
  </w:num>
  <w:num w:numId="8">
    <w:abstractNumId w:val="7"/>
  </w:num>
  <w:num w:numId="9">
    <w:abstractNumId w:val="5"/>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A0411"/>
    <w:rsid w:val="002E4807"/>
    <w:rsid w:val="00450388"/>
    <w:rsid w:val="0049443A"/>
    <w:rsid w:val="004A52C7"/>
    <w:rsid w:val="004F3C0F"/>
    <w:rsid w:val="00846B78"/>
    <w:rsid w:val="00B42E46"/>
    <w:rsid w:val="00BA61FF"/>
    <w:rsid w:val="00DA0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95" w:right="192"/>
      <w:jc w:val="center"/>
      <w:outlineLvl w:val="0"/>
    </w:pPr>
    <w:rPr>
      <w:b/>
      <w:bCs/>
      <w:sz w:val="28"/>
      <w:szCs w:val="28"/>
    </w:rPr>
  </w:style>
  <w:style w:type="paragraph" w:styleId="Heading2">
    <w:name w:val="heading 2"/>
    <w:basedOn w:val="Normal"/>
    <w:uiPriority w:val="1"/>
    <w:qFormat/>
    <w:pPr>
      <w:ind w:left="862"/>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5"/>
      <w:ind w:left="143" w:firstLine="719"/>
      <w:jc w:val="both"/>
    </w:pPr>
    <w:rPr>
      <w:sz w:val="28"/>
      <w:szCs w:val="28"/>
    </w:rPr>
  </w:style>
  <w:style w:type="paragraph" w:styleId="ListParagraph">
    <w:name w:val="List Paragraph"/>
    <w:basedOn w:val="Normal"/>
    <w:uiPriority w:val="1"/>
    <w:qFormat/>
    <w:pPr>
      <w:spacing w:before="119"/>
      <w:ind w:left="143" w:right="137" w:firstLine="719"/>
      <w:jc w:val="both"/>
    </w:pPr>
  </w:style>
  <w:style w:type="paragraph" w:customStyle="1" w:styleId="TableParagraph">
    <w:name w:val="Table Paragraph"/>
    <w:basedOn w:val="Normal"/>
    <w:uiPriority w:val="1"/>
    <w:qFormat/>
    <w:pPr>
      <w:ind w:left="16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195" w:right="192"/>
      <w:jc w:val="center"/>
      <w:outlineLvl w:val="0"/>
    </w:pPr>
    <w:rPr>
      <w:b/>
      <w:bCs/>
      <w:sz w:val="28"/>
      <w:szCs w:val="28"/>
    </w:rPr>
  </w:style>
  <w:style w:type="paragraph" w:styleId="Heading2">
    <w:name w:val="heading 2"/>
    <w:basedOn w:val="Normal"/>
    <w:uiPriority w:val="1"/>
    <w:qFormat/>
    <w:pPr>
      <w:ind w:left="862"/>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5"/>
      <w:ind w:left="143" w:firstLine="719"/>
      <w:jc w:val="both"/>
    </w:pPr>
    <w:rPr>
      <w:sz w:val="28"/>
      <w:szCs w:val="28"/>
    </w:rPr>
  </w:style>
  <w:style w:type="paragraph" w:styleId="ListParagraph">
    <w:name w:val="List Paragraph"/>
    <w:basedOn w:val="Normal"/>
    <w:uiPriority w:val="1"/>
    <w:qFormat/>
    <w:pPr>
      <w:spacing w:before="119"/>
      <w:ind w:left="143" w:right="137" w:firstLine="719"/>
      <w:jc w:val="both"/>
    </w:pPr>
  </w:style>
  <w:style w:type="paragraph" w:customStyle="1" w:styleId="TableParagraph">
    <w:name w:val="Table Paragraph"/>
    <w:basedOn w:val="Normal"/>
    <w:uiPriority w:val="1"/>
    <w:qFormat/>
    <w:pPr>
      <w:ind w:left="1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1976</Words>
  <Characters>11265</Characters>
  <Application>Microsoft Office Word</Application>
  <DocSecurity>0</DocSecurity>
  <Lines>93</Lines>
  <Paragraphs>26</Paragraphs>
  <ScaleCrop>false</ScaleCrop>
  <Company/>
  <LinksUpToDate>false</LinksUpToDate>
  <CharactersWithSpaces>13215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cp:revision>
  <dcterms:created xsi:type="dcterms:W3CDTF">2026-06-26T04:10:00Z</dcterms:created>
  <dcterms:modified xsi:type="dcterms:W3CDTF">2026-06-26T04:12:00Z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Microsoft® Word 2010</vt:lpwstr>
  </property>
  <property fmtid="{D5CDD505-2E9C-101B-9397-08002B2CF9AE}" pid="4" name="LastSaved">
    <vt:filetime>2026-06-26T00:00:00Z</vt:filetime>
  </property>
  <property fmtid="{D5CDD505-2E9C-101B-9397-08002B2CF9AE}" pid="5" name="Producer">
    <vt:lpwstr>Microsoft® Word 2010; modified using iTextSharp™ 5.5.9 ©2000-2016 iText Group NV (AGPL-version)</vt:lpwstr>
  </property>
</Properties>
</file>