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538"/>
        <w:gridCol w:w="5822"/>
      </w:tblGrid>
      <w:tr w:rsidR="00000000" w14:paraId="264EF0A5" w14:textId="77777777">
        <w:tc>
          <w:tcPr>
            <w:tcW w:w="3429" w:type="dxa"/>
            <w:tcBorders>
              <w:top w:val="nil"/>
              <w:left w:val="nil"/>
              <w:bottom w:val="nil"/>
              <w:right w:val="nil"/>
              <w:tl2br w:val="nil"/>
              <w:tr2bl w:val="nil"/>
            </w:tcBorders>
            <w:tcMar>
              <w:top w:w="0" w:type="dxa"/>
              <w:left w:w="108" w:type="dxa"/>
              <w:bottom w:w="0" w:type="dxa"/>
              <w:right w:w="108" w:type="dxa"/>
            </w:tcMar>
          </w:tcPr>
          <w:p w14:paraId="286330B5" w14:textId="77777777" w:rsidR="00000000" w:rsidRDefault="00000000">
            <w:pPr>
              <w:spacing w:before="120"/>
              <w:jc w:val="center"/>
            </w:pPr>
            <w:r>
              <w:rPr>
                <w:b/>
                <w:bCs/>
              </w:rPr>
              <w:t>BỘ GIÁO DỤC VÀ ĐÀO TẠO</w:t>
            </w:r>
            <w:r>
              <w:br/>
            </w:r>
            <w:r>
              <w:rPr>
                <w:b/>
                <w:bCs/>
              </w:rPr>
              <w:t>-------</w:t>
            </w:r>
          </w:p>
        </w:tc>
        <w:tc>
          <w:tcPr>
            <w:tcW w:w="5642" w:type="dxa"/>
            <w:tcBorders>
              <w:top w:val="nil"/>
              <w:left w:val="nil"/>
              <w:bottom w:val="nil"/>
              <w:right w:val="nil"/>
              <w:tl2br w:val="nil"/>
              <w:tr2bl w:val="nil"/>
            </w:tcBorders>
            <w:tcMar>
              <w:top w:w="0" w:type="dxa"/>
              <w:left w:w="108" w:type="dxa"/>
              <w:bottom w:w="0" w:type="dxa"/>
              <w:right w:w="108" w:type="dxa"/>
            </w:tcMar>
          </w:tcPr>
          <w:p w14:paraId="00505EBC" w14:textId="77777777" w:rsidR="00000000" w:rsidRDefault="00000000">
            <w:pPr>
              <w:spacing w:before="120"/>
              <w:jc w:val="center"/>
            </w:pPr>
            <w:r>
              <w:rPr>
                <w:b/>
                <w:bCs/>
              </w:rPr>
              <w:t>CỘNG HÒA XÃ HỘI CHỦ NGHĨA VIỆT NAM</w:t>
            </w:r>
            <w:r>
              <w:rPr>
                <w:b/>
                <w:bCs/>
              </w:rPr>
              <w:br/>
              <w:t xml:space="preserve">Độc lập - Tự do - Hạnh phúc </w:t>
            </w:r>
            <w:r>
              <w:rPr>
                <w:b/>
                <w:bCs/>
              </w:rPr>
              <w:br/>
              <w:t>---------------</w:t>
            </w:r>
          </w:p>
        </w:tc>
      </w:tr>
      <w:tr w:rsidR="00000000" w14:paraId="3C849675" w14:textId="77777777">
        <w:tblPrEx>
          <w:tblBorders>
            <w:top w:val="none" w:sz="0" w:space="0" w:color="auto"/>
            <w:bottom w:val="none" w:sz="0" w:space="0" w:color="auto"/>
            <w:insideH w:val="none" w:sz="0" w:space="0" w:color="auto"/>
            <w:insideV w:val="none" w:sz="0" w:space="0" w:color="auto"/>
          </w:tblBorders>
        </w:tblPrEx>
        <w:tc>
          <w:tcPr>
            <w:tcW w:w="3429" w:type="dxa"/>
            <w:tcBorders>
              <w:top w:val="nil"/>
              <w:left w:val="nil"/>
              <w:bottom w:val="nil"/>
              <w:right w:val="nil"/>
              <w:tl2br w:val="nil"/>
              <w:tr2bl w:val="nil"/>
            </w:tcBorders>
            <w:tcMar>
              <w:top w:w="0" w:type="dxa"/>
              <w:left w:w="108" w:type="dxa"/>
              <w:bottom w:w="0" w:type="dxa"/>
              <w:right w:w="108" w:type="dxa"/>
            </w:tcMar>
          </w:tcPr>
          <w:p w14:paraId="3D72B313" w14:textId="77777777" w:rsidR="00000000" w:rsidRDefault="00000000">
            <w:pPr>
              <w:spacing w:before="120"/>
              <w:jc w:val="center"/>
            </w:pPr>
            <w:r>
              <w:t>Số: 2308/QĐ-BGDĐT</w:t>
            </w:r>
          </w:p>
        </w:tc>
        <w:tc>
          <w:tcPr>
            <w:tcW w:w="5642" w:type="dxa"/>
            <w:tcBorders>
              <w:top w:val="nil"/>
              <w:left w:val="nil"/>
              <w:bottom w:val="nil"/>
              <w:right w:val="nil"/>
              <w:tl2br w:val="nil"/>
              <w:tr2bl w:val="nil"/>
            </w:tcBorders>
            <w:tcMar>
              <w:top w:w="0" w:type="dxa"/>
              <w:left w:w="108" w:type="dxa"/>
              <w:bottom w:w="0" w:type="dxa"/>
              <w:right w:w="108" w:type="dxa"/>
            </w:tcMar>
          </w:tcPr>
          <w:p w14:paraId="744CAC8D" w14:textId="77777777" w:rsidR="00000000" w:rsidRDefault="00000000">
            <w:pPr>
              <w:spacing w:before="120"/>
              <w:jc w:val="right"/>
            </w:pPr>
            <w:r>
              <w:rPr>
                <w:i/>
                <w:iCs/>
              </w:rPr>
              <w:t>Hà Nội, ngày 06 tháng 8 năm 2026</w:t>
            </w:r>
          </w:p>
        </w:tc>
      </w:tr>
    </w:tbl>
    <w:p w14:paraId="458CDC72" w14:textId="77777777" w:rsidR="00000000" w:rsidRDefault="00000000">
      <w:pPr>
        <w:spacing w:before="120" w:after="280" w:afterAutospacing="1"/>
      </w:pPr>
      <w:r>
        <w:t> </w:t>
      </w:r>
    </w:p>
    <w:p w14:paraId="47F1E85E" w14:textId="77777777" w:rsidR="00000000" w:rsidRDefault="00000000">
      <w:pPr>
        <w:spacing w:before="120" w:after="280" w:afterAutospacing="1"/>
        <w:jc w:val="center"/>
      </w:pPr>
      <w:bookmarkStart w:id="0" w:name="loai_1"/>
      <w:r>
        <w:rPr>
          <w:b/>
          <w:bCs/>
        </w:rPr>
        <w:t>QUYẾT ĐỊNH</w:t>
      </w:r>
      <w:bookmarkEnd w:id="0"/>
    </w:p>
    <w:p w14:paraId="266C27A8" w14:textId="77777777" w:rsidR="00000000" w:rsidRDefault="00000000">
      <w:pPr>
        <w:spacing w:before="120" w:after="280" w:afterAutospacing="1"/>
        <w:jc w:val="center"/>
      </w:pPr>
      <w:bookmarkStart w:id="1" w:name="loai_1_name"/>
      <w:r>
        <w:t>BAN HÀNH KHUNG KẾ HOẠCH THỜI GIAN NĂM HỌC ĐỐI VỚI GIÁO DỤC MẦM NON, GIÁO DỤC PHỔ THÔNG VÀ GIÁO DỤC THƯỜNG XUYÊN</w:t>
      </w:r>
      <w:bookmarkEnd w:id="1"/>
    </w:p>
    <w:p w14:paraId="1E3A12C7" w14:textId="77777777" w:rsidR="00000000" w:rsidRDefault="00000000">
      <w:pPr>
        <w:spacing w:before="120" w:after="280" w:afterAutospacing="1"/>
        <w:jc w:val="center"/>
      </w:pPr>
      <w:r>
        <w:rPr>
          <w:b/>
          <w:bCs/>
        </w:rPr>
        <w:t>BỘ TRƯỞNG BỘ GIÁO DỤC VÀ ĐÀO TẠO</w:t>
      </w:r>
    </w:p>
    <w:p w14:paraId="34EF1F5B" w14:textId="77777777" w:rsidR="00000000" w:rsidRDefault="00000000">
      <w:pPr>
        <w:spacing w:before="120" w:after="280" w:afterAutospacing="1"/>
      </w:pPr>
      <w:r>
        <w:rPr>
          <w:i/>
          <w:iCs/>
        </w:rPr>
        <w:t>Căn cứ Luật Giáo dục số 43/2019/QH14 được sửa đổi bổ sung bởi Luật số 123/2025/QH15;</w:t>
      </w:r>
    </w:p>
    <w:p w14:paraId="5492AF56" w14:textId="77777777" w:rsidR="00000000" w:rsidRDefault="00000000">
      <w:pPr>
        <w:spacing w:before="120" w:after="280" w:afterAutospacing="1"/>
      </w:pPr>
      <w:r>
        <w:rPr>
          <w:i/>
          <w:iCs/>
        </w:rPr>
        <w:t>Căn cứ Nghị định số 66/NĐ-CP ngày 02 tháng 3 năm 2026 của Chính phủ quy định chi tiết một số điều của Luật Giáo dục;</w:t>
      </w:r>
    </w:p>
    <w:p w14:paraId="1A5D68CF" w14:textId="77777777" w:rsidR="00000000" w:rsidRDefault="00000000">
      <w:pPr>
        <w:spacing w:before="120" w:after="280" w:afterAutospacing="1"/>
      </w:pPr>
      <w:r>
        <w:rPr>
          <w:i/>
          <w:iCs/>
        </w:rPr>
        <w:t>Căn cứ Nghị định số 279/2026/NĐ-CP ngày 12 tháng 7 năm 2026 của Chính phủ quy định chức năng, nhiệm vụ, quyền hạn và cơ cấu tổ chức của Bộ Giáo dục và Đào tạo;</w:t>
      </w:r>
    </w:p>
    <w:p w14:paraId="0C8A9CA0" w14:textId="77777777" w:rsidR="00000000" w:rsidRDefault="00000000">
      <w:pPr>
        <w:spacing w:before="120" w:after="280" w:afterAutospacing="1"/>
      </w:pPr>
      <w:r>
        <w:rPr>
          <w:i/>
          <w:iCs/>
        </w:rPr>
        <w:t>Theo đề nghị của Chánh Văn phòng.</w:t>
      </w:r>
    </w:p>
    <w:p w14:paraId="3CA76E48" w14:textId="77777777" w:rsidR="00000000" w:rsidRDefault="00000000">
      <w:pPr>
        <w:spacing w:before="120" w:after="280" w:afterAutospacing="1"/>
        <w:jc w:val="center"/>
      </w:pPr>
      <w:r>
        <w:rPr>
          <w:b/>
          <w:bCs/>
        </w:rPr>
        <w:t>QUYẾT ĐỊNH:</w:t>
      </w:r>
    </w:p>
    <w:p w14:paraId="7E3E96EB" w14:textId="77777777" w:rsidR="00000000" w:rsidRDefault="00000000">
      <w:pPr>
        <w:spacing w:before="120" w:after="280" w:afterAutospacing="1"/>
      </w:pPr>
      <w:bookmarkStart w:id="2" w:name="dieu_1"/>
      <w:r>
        <w:rPr>
          <w:b/>
          <w:bCs/>
        </w:rPr>
        <w:t xml:space="preserve">Điều 1. </w:t>
      </w:r>
      <w:r>
        <w:t>Ban hành Khung kế hoạch thời gian năm học đối với giáo dục mầm non, giáo dục phổ thông và giáo dục thường xuyên, áp dụng trong toàn quốc từ năm học 2026 - 2027 và các năm học tiếp theo, cụ thể như sau:</w:t>
      </w:r>
      <w:bookmarkEnd w:id="2"/>
    </w:p>
    <w:p w14:paraId="4230C29C" w14:textId="77777777" w:rsidR="00000000" w:rsidRDefault="00000000">
      <w:pPr>
        <w:spacing w:before="120" w:after="280" w:afterAutospacing="1"/>
      </w:pPr>
      <w:r>
        <w:t>1. Tựu trường sớm nhất trước 01 tuần so với ngày tổ chức khai giảng. Riêng đối với lớp 1, lớp 9, lớp 12 tựu trường sớm nhất trước 02 tuần so với ngày tổ chức khai giảng.</w:t>
      </w:r>
    </w:p>
    <w:p w14:paraId="63A6C3A5" w14:textId="77777777" w:rsidR="00000000" w:rsidRDefault="00000000">
      <w:pPr>
        <w:spacing w:before="120" w:after="280" w:afterAutospacing="1"/>
      </w:pPr>
      <w:r>
        <w:t>2. Tổ chức khai giảng vào ngày 05 tháng 9 hằng năm.</w:t>
      </w:r>
    </w:p>
    <w:p w14:paraId="0FAC7D24" w14:textId="77777777" w:rsidR="00000000" w:rsidRDefault="00000000">
      <w:pPr>
        <w:spacing w:before="120" w:after="280" w:afterAutospacing="1"/>
      </w:pPr>
      <w:r>
        <w:t>3. Kết thúc học kỳ I trước ngày 18 tháng 01 hằng năm, hoàn thành chương trình và kết thúc năm học trước ngày 31 tháng 5 hằng năm.</w:t>
      </w:r>
    </w:p>
    <w:p w14:paraId="67498CA4" w14:textId="77777777" w:rsidR="00000000" w:rsidRDefault="00000000">
      <w:pPr>
        <w:spacing w:before="120" w:after="280" w:afterAutospacing="1"/>
      </w:pPr>
      <w:r>
        <w:t>4. Xét công nhận hoàn thành chương trình tiểu học và xét công nhận hoàn thành chương trình trung học cơ sở trước ngày 30 tháng 6 hằng năm.</w:t>
      </w:r>
    </w:p>
    <w:p w14:paraId="0BA5631F" w14:textId="77777777" w:rsidR="00000000" w:rsidRDefault="00000000">
      <w:pPr>
        <w:spacing w:before="120" w:after="280" w:afterAutospacing="1"/>
      </w:pPr>
      <w:r>
        <w:t>5. Hoàn thành tuyển sinh các lớp đầu cấp trước ngày 31 tháng 7 hằng năm.</w:t>
      </w:r>
    </w:p>
    <w:p w14:paraId="62D8532F" w14:textId="77777777" w:rsidR="00000000" w:rsidRDefault="00000000">
      <w:pPr>
        <w:spacing w:before="120" w:after="280" w:afterAutospacing="1"/>
      </w:pPr>
      <w:r>
        <w:t>6. Tổ chức Kỳ thi tốt nghiệp trung học phổ thông dự kiến diễn ra trong các ngày 11 và 12 tháng 6 hằng năm.</w:t>
      </w:r>
    </w:p>
    <w:p w14:paraId="1FFC1163" w14:textId="77777777" w:rsidR="00000000" w:rsidRDefault="00000000">
      <w:pPr>
        <w:spacing w:before="120" w:after="280" w:afterAutospacing="1"/>
      </w:pPr>
      <w:r>
        <w:lastRenderedPageBreak/>
        <w:t>7. Các kỳ thi cấp quốc gia khác được tổ chức theo quy định và hướng dẫn của Bộ Giáo dục và Đào tạo.</w:t>
      </w:r>
    </w:p>
    <w:p w14:paraId="2433B83E" w14:textId="77777777" w:rsidR="00000000" w:rsidRDefault="00000000">
      <w:pPr>
        <w:spacing w:before="120" w:after="280" w:afterAutospacing="1"/>
      </w:pPr>
      <w:bookmarkStart w:id="3" w:name="dieu_2"/>
      <w:r>
        <w:rPr>
          <w:b/>
          <w:bCs/>
        </w:rPr>
        <w:t xml:space="preserve">Điều 2. </w:t>
      </w:r>
      <w:r>
        <w:t>Nguyên tắc xây dựng kế hoạch thời gian năm học của các địa phương</w:t>
      </w:r>
      <w:bookmarkEnd w:id="3"/>
    </w:p>
    <w:p w14:paraId="6F2FDB9E" w14:textId="77777777" w:rsidR="00000000" w:rsidRDefault="00000000">
      <w:pPr>
        <w:spacing w:before="120" w:after="280" w:afterAutospacing="1"/>
      </w:pPr>
      <w:r>
        <w:t>1. Kế hoạch thời gian năm học của các địa phương phải bảo đảm đủ 35 tuần thực học (học kỳ I có 18 tuần, học kỳ II có 17 tuần).</w:t>
      </w:r>
    </w:p>
    <w:p w14:paraId="1A0925FA" w14:textId="77777777" w:rsidR="00000000" w:rsidRDefault="00000000">
      <w:pPr>
        <w:spacing w:before="120" w:after="280" w:afterAutospacing="1"/>
      </w:pPr>
      <w:r>
        <w:t xml:space="preserve">2. Kế hoạch thời gian năm học phải phù hợp với đặc điểm, điều kiện thực tiễn của địa phương. </w:t>
      </w:r>
    </w:p>
    <w:p w14:paraId="6C0298BF" w14:textId="77777777" w:rsidR="00000000" w:rsidRDefault="00000000">
      <w:pPr>
        <w:spacing w:before="120" w:after="280" w:afterAutospacing="1"/>
      </w:pPr>
      <w:r>
        <w:t>3. Các ngày nghỉ lễ, tết được thực hiện theo quy định của Bộ luật Lao động và các văn bản hướng dẫn hằng năm.</w:t>
      </w:r>
    </w:p>
    <w:p w14:paraId="3AAAC8AE" w14:textId="77777777" w:rsidR="00000000" w:rsidRDefault="00000000">
      <w:pPr>
        <w:spacing w:before="120" w:after="280" w:afterAutospacing="1"/>
      </w:pPr>
      <w:r>
        <w:t>4. Thời gian nghỉ phép năm của giáo viên được thực hiện trong thời gian nghỉ hè hoặc có thể được bố trí xen kẽ vào thời gian khác trong năm để phù hợp với đặc điểm cụ thể và kế hoạch thời gian năm học của địa phương.</w:t>
      </w:r>
    </w:p>
    <w:p w14:paraId="44E18743" w14:textId="77777777" w:rsidR="00000000" w:rsidRDefault="00000000">
      <w:pPr>
        <w:spacing w:before="120" w:after="280" w:afterAutospacing="1"/>
      </w:pPr>
      <w:r>
        <w:t>5. Kế hoạch thời gian năm học cần bảo đảm sự đồng bộ cho các cấp học trên một địa bàn dân cư, đặc biệt trong trường phổ thông có nhiều cấp học.</w:t>
      </w:r>
    </w:p>
    <w:p w14:paraId="1B0EFD31" w14:textId="77777777" w:rsidR="00000000" w:rsidRDefault="00000000">
      <w:pPr>
        <w:spacing w:before="120" w:after="280" w:afterAutospacing="1"/>
      </w:pPr>
      <w:bookmarkStart w:id="4" w:name="dieu_3"/>
      <w:r>
        <w:rPr>
          <w:b/>
          <w:bCs/>
        </w:rPr>
        <w:t xml:space="preserve">Điều 3. </w:t>
      </w:r>
      <w:r>
        <w:t>Trách nhiệm thực hiện</w:t>
      </w:r>
      <w:bookmarkEnd w:id="4"/>
    </w:p>
    <w:p w14:paraId="29141133" w14:textId="77777777" w:rsidR="00000000" w:rsidRDefault="00000000">
      <w:pPr>
        <w:spacing w:before="120" w:after="280" w:afterAutospacing="1"/>
      </w:pPr>
      <w:r>
        <w:t>1. Chủ tịch Ủy ban nhân dân tỉnh, thành phố quyết định:</w:t>
      </w:r>
    </w:p>
    <w:p w14:paraId="01E4A78D" w14:textId="77777777" w:rsidR="00000000" w:rsidRDefault="00000000">
      <w:pPr>
        <w:spacing w:before="120" w:after="280" w:afterAutospacing="1"/>
      </w:pPr>
      <w:r>
        <w:t>a) Kế hoạch thời gian năm học đối với giáo dục mầm non, giáo dục phổ thông và giáo dục thường xuyên phù hợp với thực tiễn của địa phương.</w:t>
      </w:r>
    </w:p>
    <w:p w14:paraId="3BFC6D6B" w14:textId="77777777" w:rsidR="00000000" w:rsidRDefault="00000000">
      <w:pPr>
        <w:spacing w:before="120" w:after="280" w:afterAutospacing="1"/>
      </w:pPr>
      <w:r>
        <w:t>b) Thời gian tựu trường sớm và thời gian kéo dài năm học không quá 2 tuần so với quy định tại Điều 1 của Quyết định này để bảo đảm thực hiện và hoàn thành chương trình giáo dục mầm non, giáo dục phổ thông và giáo dục thường xuyên trong trường hợp bị ảnh hưởng của thiên tai, dịch bệnh; trường hợp đặc biệt, báo cáo Bộ Giáo dục và Đào tạo trước khi thực hiện.</w:t>
      </w:r>
    </w:p>
    <w:p w14:paraId="5DFE6741" w14:textId="77777777" w:rsidR="00000000" w:rsidRDefault="00000000">
      <w:pPr>
        <w:spacing w:before="120" w:after="280" w:afterAutospacing="1"/>
      </w:pPr>
      <w:r>
        <w:t>2. Giám đốc Sở Giáo dục và Đào tạo:</w:t>
      </w:r>
    </w:p>
    <w:p w14:paraId="03CC211A" w14:textId="77777777" w:rsidR="00000000" w:rsidRDefault="00000000">
      <w:pPr>
        <w:spacing w:before="120" w:after="280" w:afterAutospacing="1"/>
      </w:pPr>
      <w:r>
        <w:t>a) Quyết định cho học sinh nghỉ học trong trường hợp thời tiết quá khắc nghiệt, thiên tai và bố trí học bù; bảo đảm thời gian nghỉ của giáo viên trong năm học.</w:t>
      </w:r>
    </w:p>
    <w:p w14:paraId="491E98EB" w14:textId="77777777" w:rsidR="00000000" w:rsidRDefault="00000000">
      <w:pPr>
        <w:spacing w:before="120" w:after="280" w:afterAutospacing="1"/>
      </w:pPr>
      <w:r>
        <w:t>b) Báo cáo Bộ Giáo dục và Đào tạo về:</w:t>
      </w:r>
    </w:p>
    <w:p w14:paraId="35DD4B3C" w14:textId="77777777" w:rsidR="00000000" w:rsidRDefault="00000000">
      <w:pPr>
        <w:spacing w:before="120" w:after="280" w:afterAutospacing="1"/>
      </w:pPr>
      <w:r>
        <w:t>- Tình hình chuẩn bị năm học và tình hình tổ chức khai giảng năm học trước ngày 10 tháng 9 hằng năm;</w:t>
      </w:r>
    </w:p>
    <w:p w14:paraId="059C0ACD" w14:textId="77777777" w:rsidR="00000000" w:rsidRDefault="00000000">
      <w:pPr>
        <w:spacing w:before="120" w:after="280" w:afterAutospacing="1"/>
      </w:pPr>
      <w:r>
        <w:t>- Tổng kết tình hình thực hiện nhiệm vụ, giải pháp trọng tâm năm học và kết quả thực hiện các tiêu chí thi đua, đề nghị xét khen thưởng năm học trước ngày 25 tháng 6 hằng năm.</w:t>
      </w:r>
    </w:p>
    <w:p w14:paraId="4E571152" w14:textId="77777777" w:rsidR="00000000" w:rsidRDefault="00000000">
      <w:pPr>
        <w:spacing w:before="120" w:after="280" w:afterAutospacing="1"/>
      </w:pPr>
      <w:bookmarkStart w:id="5" w:name="dieu_4"/>
      <w:r>
        <w:rPr>
          <w:b/>
          <w:bCs/>
        </w:rPr>
        <w:t xml:space="preserve">Điều 4. </w:t>
      </w:r>
      <w:r>
        <w:t>Quyết định này có hiệu lực thi hành kể từ ngày ký.</w:t>
      </w:r>
      <w:bookmarkEnd w:id="5"/>
    </w:p>
    <w:p w14:paraId="7D404F20" w14:textId="77777777" w:rsidR="00000000" w:rsidRDefault="00000000">
      <w:pPr>
        <w:spacing w:before="120" w:after="280" w:afterAutospacing="1"/>
      </w:pPr>
      <w:bookmarkStart w:id="6" w:name="dieu_5"/>
      <w:r>
        <w:rPr>
          <w:b/>
          <w:bCs/>
        </w:rPr>
        <w:lastRenderedPageBreak/>
        <w:t xml:space="preserve">Điều 5. </w:t>
      </w:r>
      <w:r>
        <w:t>Chánh Văn phòng, Thủ trưởng các đơn vị thuộc Bộ Giáo dục và Đào tạo, Chủ tịch Ủy ban nhân dân tỉnh, thành phố; Giám đốc Sở Giáo dục và Đào tạo chịu trách nhiệm thi hành Quyết định này./.</w:t>
      </w:r>
      <w:bookmarkEnd w:id="6"/>
    </w:p>
    <w:p w14:paraId="272884C0" w14:textId="77777777" w:rsidR="00000000" w:rsidRDefault="00000000">
      <w:pPr>
        <w:spacing w:before="120" w:after="280" w:afterAutospacing="1"/>
      </w:pPr>
      <w: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680"/>
        <w:gridCol w:w="4680"/>
      </w:tblGrid>
      <w:tr w:rsidR="00000000" w14:paraId="16E2E98B" w14:textId="77777777">
        <w:tc>
          <w:tcPr>
            <w:tcW w:w="2500" w:type="pct"/>
            <w:tcBorders>
              <w:top w:val="nil"/>
              <w:left w:val="nil"/>
              <w:bottom w:val="nil"/>
              <w:right w:val="nil"/>
              <w:tl2br w:val="nil"/>
              <w:tr2bl w:val="nil"/>
            </w:tcBorders>
            <w:shd w:val="solid" w:color="FFFFFF" w:fill="auto"/>
            <w:tcMar>
              <w:top w:w="0" w:type="dxa"/>
              <w:left w:w="0" w:type="dxa"/>
              <w:bottom w:w="0" w:type="dxa"/>
              <w:right w:w="0" w:type="dxa"/>
            </w:tcMar>
          </w:tcPr>
          <w:p w14:paraId="5879729F" w14:textId="77777777" w:rsidR="00000000" w:rsidRDefault="00000000">
            <w:pPr>
              <w:spacing w:before="120"/>
            </w:pPr>
            <w:r>
              <w:rPr>
                <w:b/>
                <w:bCs/>
                <w:i/>
                <w:iCs/>
              </w:rPr>
              <w:br/>
              <w:t>Nơi nhận:</w:t>
            </w:r>
            <w:r>
              <w:br/>
            </w:r>
            <w:r>
              <w:rPr>
                <w:sz w:val="16"/>
              </w:rPr>
              <w:t>- Như Điều 5;</w:t>
            </w:r>
            <w:r>
              <w:rPr>
                <w:sz w:val="16"/>
              </w:rPr>
              <w:br/>
              <w:t>- Ban Tuyên giáo Trung ương;</w:t>
            </w:r>
            <w:r>
              <w:rPr>
                <w:sz w:val="16"/>
              </w:rPr>
              <w:br/>
              <w:t>- Ủy ban Văn hóa, Giáo dục của Quốc hội;</w:t>
            </w:r>
            <w:r>
              <w:rPr>
                <w:sz w:val="16"/>
              </w:rPr>
              <w:br/>
              <w:t>- Văn phòng Trung ương Đảng;</w:t>
            </w:r>
            <w:r>
              <w:rPr>
                <w:sz w:val="16"/>
              </w:rPr>
              <w:br/>
              <w:t>- Văn phòng Chủ tịch nước;</w:t>
            </w:r>
            <w:r>
              <w:rPr>
                <w:sz w:val="16"/>
              </w:rPr>
              <w:br/>
              <w:t>- Văn phòng Chính phủ;</w:t>
            </w:r>
            <w:r>
              <w:rPr>
                <w:sz w:val="16"/>
              </w:rPr>
              <w:br/>
              <w:t>- Văn phòng Quốc hội;</w:t>
            </w:r>
            <w:r>
              <w:rPr>
                <w:sz w:val="16"/>
              </w:rPr>
              <w:br/>
              <w:t>- Tỉnh ủy, Thành ủy, HĐND, UBND các tỉnh, thành phố;</w:t>
            </w:r>
            <w:r>
              <w:rPr>
                <w:sz w:val="16"/>
              </w:rPr>
              <w:br/>
              <w:t>- Bộ trưởng (để b/c);</w:t>
            </w:r>
            <w:r>
              <w:rPr>
                <w:sz w:val="16"/>
              </w:rPr>
              <w:br/>
              <w:t>- Các Thứ trưởng (để c/đ);</w:t>
            </w:r>
            <w:r>
              <w:rPr>
                <w:sz w:val="16"/>
              </w:rPr>
              <w:br/>
              <w:t>- Công đoàn Giáo dục Việt Nam;</w:t>
            </w:r>
            <w:r>
              <w:rPr>
                <w:sz w:val="16"/>
              </w:rPr>
              <w:br/>
              <w:t>- Hội Khuyến học Việt Nam;</w:t>
            </w:r>
            <w:r>
              <w:rPr>
                <w:sz w:val="16"/>
              </w:rPr>
              <w:br/>
              <w:t>- Hội Cựu giáo chức Việt Nam;</w:t>
            </w:r>
            <w:r>
              <w:rPr>
                <w:sz w:val="16"/>
              </w:rPr>
              <w:br/>
              <w:t xml:space="preserve">- Lưu: VT, VP </w:t>
            </w:r>
            <w:r>
              <w:rPr>
                <w:sz w:val="16"/>
                <w:vertAlign w:val="subscript"/>
              </w:rPr>
              <w:t>(TH)</w:t>
            </w:r>
            <w:r>
              <w:rPr>
                <w:sz w:val="16"/>
              </w:rPr>
              <w:t>.</w:t>
            </w:r>
          </w:p>
        </w:tc>
        <w:tc>
          <w:tcPr>
            <w:tcW w:w="2500" w:type="pct"/>
            <w:tcBorders>
              <w:top w:val="nil"/>
              <w:left w:val="nil"/>
              <w:bottom w:val="nil"/>
              <w:right w:val="nil"/>
              <w:tl2br w:val="nil"/>
              <w:tr2bl w:val="nil"/>
            </w:tcBorders>
            <w:shd w:val="solid" w:color="FFFFFF" w:fill="auto"/>
            <w:tcMar>
              <w:top w:w="0" w:type="dxa"/>
              <w:left w:w="0" w:type="dxa"/>
              <w:bottom w:w="0" w:type="dxa"/>
              <w:right w:w="0" w:type="dxa"/>
            </w:tcMar>
          </w:tcPr>
          <w:p w14:paraId="462F126E" w14:textId="77777777" w:rsidR="00000000" w:rsidRDefault="00000000">
            <w:pPr>
              <w:spacing w:before="120"/>
              <w:jc w:val="center"/>
            </w:pPr>
            <w:r>
              <w:rPr>
                <w:b/>
                <w:bCs/>
              </w:rPr>
              <w:t>KT. BỘ TRƯỞNG</w:t>
            </w:r>
            <w:r>
              <w:br/>
            </w:r>
            <w:r>
              <w:rPr>
                <w:b/>
                <w:bCs/>
              </w:rPr>
              <w:t>THỨ TRƯỞNG THƯỜNG TRỰC</w:t>
            </w:r>
            <w:r>
              <w:br/>
            </w:r>
            <w:r>
              <w:br/>
            </w:r>
            <w:r>
              <w:br/>
            </w:r>
            <w:r>
              <w:br/>
            </w:r>
            <w:r>
              <w:br/>
            </w:r>
            <w:r>
              <w:rPr>
                <w:b/>
                <w:bCs/>
              </w:rPr>
              <w:t>Phạm Ngọc Thưởng</w:t>
            </w:r>
          </w:p>
        </w:tc>
      </w:tr>
    </w:tbl>
    <w:p w14:paraId="1A263C56" w14:textId="77777777" w:rsidR="00602C77" w:rsidRDefault="00000000">
      <w:pPr>
        <w:spacing w:before="120" w:after="280" w:afterAutospacing="1"/>
      </w:pPr>
      <w:r>
        <w:t> </w:t>
      </w:r>
    </w:p>
    <w:sectPr w:rsidR="00602C77">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SortMethod w:val="00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4EE"/>
    <w:rsid w:val="0005173E"/>
    <w:rsid w:val="00602C77"/>
    <w:rsid w:val="00E654EE"/>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803ABA1"/>
  <w15:chartTrackingRefBased/>
  <w15:docId w15:val="{E6C70E54-85A3-42D1-BDFE-A9760D4C7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640</Words>
  <Characters>3654</Characters>
  <Application>Microsoft Office Word</Application>
  <DocSecurity>0</DocSecurity>
  <Lines>30</Lines>
  <Paragraphs>8</Paragraphs>
  <ScaleCrop>false</ScaleCrop>
  <Company/>
  <LinksUpToDate>false</LinksUpToDate>
  <CharactersWithSpaces>4286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Ngô Thị Yên Sa</dc:creator>
  <cp:keywords/>
  <cp:lastModifiedBy>Ngô Thị Yên Sa</cp:lastModifiedBy>
  <cp:revision>2</cp:revision>
  <cp:lastPrinted>1601-01-01T00:00:00Z</cp:lastPrinted>
  <dcterms:created xsi:type="dcterms:W3CDTF">2026-08-13T03:04:00Z</dcterms:created>
  <dcterms:modified xsi:type="dcterms:W3CDTF">2026-08-13T03:04:00Z</dcterms:modified>
</cp:coreProperties>
</file>